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44" w:rsidRPr="00D57144" w:rsidRDefault="00D57144" w:rsidP="00D57144">
      <w:pPr>
        <w:autoSpaceDE w:val="0"/>
        <w:adjustRightInd w:val="0"/>
        <w:jc w:val="center"/>
        <w:rPr>
          <w:rFonts w:ascii="Garamond" w:hAnsi="Garamond"/>
          <w:b/>
          <w:bCs/>
          <w:sz w:val="22"/>
          <w:szCs w:val="22"/>
        </w:rPr>
      </w:pPr>
      <w:r w:rsidRPr="00D57144">
        <w:rPr>
          <w:rFonts w:ascii="Garamond" w:hAnsi="Garamond"/>
          <w:b/>
          <w:bCs/>
          <w:sz w:val="22"/>
          <w:szCs w:val="22"/>
        </w:rPr>
        <w:t xml:space="preserve">UMOWA </w:t>
      </w:r>
    </w:p>
    <w:p w:rsidR="00D57144" w:rsidRPr="00D57144" w:rsidRDefault="00D57144" w:rsidP="00D57144">
      <w:pPr>
        <w:pStyle w:val="Tekstpodstawowywcity"/>
        <w:spacing w:before="120"/>
        <w:rPr>
          <w:rFonts w:ascii="Garamond" w:hAnsi="Garamond"/>
          <w:sz w:val="22"/>
          <w:szCs w:val="22"/>
        </w:rPr>
      </w:pPr>
      <w:r w:rsidRPr="00D57144">
        <w:rPr>
          <w:rFonts w:ascii="Garamond" w:hAnsi="Garamond"/>
          <w:sz w:val="22"/>
          <w:szCs w:val="22"/>
        </w:rPr>
        <w:t xml:space="preserve">zawarta w dniu …………………… w </w:t>
      </w:r>
      <w:r w:rsidR="002C6ED8">
        <w:rPr>
          <w:rFonts w:ascii="Garamond" w:hAnsi="Garamond"/>
          <w:sz w:val="22"/>
          <w:szCs w:val="22"/>
        </w:rPr>
        <w:t>Żarach</w:t>
      </w:r>
      <w:r w:rsidRPr="00D57144">
        <w:rPr>
          <w:rFonts w:ascii="Garamond" w:hAnsi="Garamond"/>
          <w:sz w:val="22"/>
          <w:szCs w:val="22"/>
        </w:rPr>
        <w:t xml:space="preserve"> pomiędzy :</w:t>
      </w:r>
    </w:p>
    <w:p w:rsidR="00D57144" w:rsidRPr="00D57144" w:rsidRDefault="002C6ED8" w:rsidP="00D57144">
      <w:pPr>
        <w:spacing w:before="120" w:after="120"/>
        <w:jc w:val="both"/>
        <w:rPr>
          <w:rFonts w:ascii="Garamond" w:hAnsi="Garamond"/>
          <w:b/>
          <w:sz w:val="22"/>
          <w:szCs w:val="22"/>
        </w:rPr>
      </w:pPr>
      <w:r>
        <w:rPr>
          <w:rFonts w:ascii="Garamond" w:hAnsi="Garamond"/>
          <w:b/>
          <w:sz w:val="22"/>
          <w:szCs w:val="22"/>
        </w:rPr>
        <w:t>Gminą Żary o statusie miejskim – Szkoła Podstawowa nr 1</w:t>
      </w:r>
    </w:p>
    <w:p w:rsidR="00D57144" w:rsidRPr="00D57144" w:rsidRDefault="002C6ED8" w:rsidP="00D57144">
      <w:pPr>
        <w:spacing w:before="120" w:after="120"/>
        <w:jc w:val="both"/>
        <w:rPr>
          <w:rFonts w:ascii="Garamond" w:hAnsi="Garamond"/>
          <w:b/>
          <w:sz w:val="22"/>
          <w:szCs w:val="22"/>
        </w:rPr>
      </w:pPr>
      <w:r>
        <w:rPr>
          <w:rFonts w:ascii="Garamond" w:hAnsi="Garamond"/>
          <w:b/>
          <w:sz w:val="22"/>
          <w:szCs w:val="22"/>
        </w:rPr>
        <w:t>Pl. Rynek 1-5</w:t>
      </w:r>
      <w:r w:rsidR="00D57144" w:rsidRPr="00D57144">
        <w:rPr>
          <w:rFonts w:ascii="Garamond" w:hAnsi="Garamond"/>
          <w:b/>
          <w:sz w:val="22"/>
          <w:szCs w:val="22"/>
        </w:rPr>
        <w:t xml:space="preserve">, </w:t>
      </w:r>
      <w:r>
        <w:rPr>
          <w:rFonts w:ascii="Garamond" w:hAnsi="Garamond"/>
          <w:b/>
          <w:sz w:val="22"/>
          <w:szCs w:val="22"/>
        </w:rPr>
        <w:t>68-200 Żary</w:t>
      </w:r>
    </w:p>
    <w:p w:rsidR="00D57144" w:rsidRPr="00D57144" w:rsidRDefault="00D57144" w:rsidP="00D57144">
      <w:pPr>
        <w:spacing w:before="120" w:after="120"/>
        <w:jc w:val="both"/>
        <w:rPr>
          <w:rFonts w:ascii="Garamond" w:hAnsi="Garamond"/>
          <w:b/>
          <w:sz w:val="22"/>
          <w:szCs w:val="22"/>
        </w:rPr>
      </w:pPr>
      <w:r w:rsidRPr="00D57144">
        <w:rPr>
          <w:rFonts w:ascii="Garamond" w:hAnsi="Garamond"/>
          <w:b/>
          <w:sz w:val="22"/>
          <w:szCs w:val="22"/>
        </w:rPr>
        <w:t xml:space="preserve">NIP: </w:t>
      </w:r>
      <w:r w:rsidR="002C6ED8">
        <w:rPr>
          <w:rFonts w:ascii="Garamond" w:hAnsi="Garamond"/>
          <w:b/>
          <w:sz w:val="22"/>
          <w:szCs w:val="22"/>
        </w:rPr>
        <w:t>928 20 77 626</w:t>
      </w:r>
    </w:p>
    <w:p w:rsidR="00D57144" w:rsidRPr="00D57144" w:rsidRDefault="00D57144" w:rsidP="00D57144">
      <w:pPr>
        <w:spacing w:before="120" w:after="120"/>
        <w:jc w:val="both"/>
        <w:rPr>
          <w:rFonts w:ascii="Garamond" w:hAnsi="Garamond"/>
          <w:sz w:val="22"/>
          <w:szCs w:val="22"/>
        </w:rPr>
      </w:pPr>
      <w:r w:rsidRPr="00D57144">
        <w:rPr>
          <w:rFonts w:ascii="Garamond" w:hAnsi="Garamond"/>
          <w:sz w:val="22"/>
          <w:szCs w:val="22"/>
        </w:rPr>
        <w:t>reprezentowaną przez:</w:t>
      </w:r>
    </w:p>
    <w:p w:rsidR="00D57144" w:rsidRPr="00D57144" w:rsidRDefault="00D57144" w:rsidP="00D57144">
      <w:pPr>
        <w:spacing w:before="120" w:after="120"/>
        <w:jc w:val="both"/>
        <w:rPr>
          <w:rFonts w:ascii="Garamond" w:hAnsi="Garamond"/>
          <w:sz w:val="22"/>
          <w:szCs w:val="22"/>
        </w:rPr>
      </w:pPr>
      <w:r w:rsidRPr="00D57144">
        <w:rPr>
          <w:rFonts w:ascii="Garamond" w:hAnsi="Garamond"/>
          <w:sz w:val="22"/>
          <w:szCs w:val="22"/>
        </w:rPr>
        <w:t xml:space="preserve">1. Panią </w:t>
      </w:r>
      <w:r w:rsidR="002C6ED8">
        <w:rPr>
          <w:rFonts w:ascii="Garamond" w:hAnsi="Garamond"/>
          <w:sz w:val="22"/>
          <w:szCs w:val="22"/>
        </w:rPr>
        <w:t xml:space="preserve">Agnieszkę </w:t>
      </w:r>
      <w:proofErr w:type="spellStart"/>
      <w:r w:rsidR="002C6ED8">
        <w:rPr>
          <w:rFonts w:ascii="Garamond" w:hAnsi="Garamond"/>
          <w:sz w:val="22"/>
          <w:szCs w:val="22"/>
        </w:rPr>
        <w:t>Ropską</w:t>
      </w:r>
      <w:proofErr w:type="spellEnd"/>
      <w:r w:rsidRPr="00D57144">
        <w:rPr>
          <w:rFonts w:ascii="Garamond" w:hAnsi="Garamond"/>
          <w:sz w:val="22"/>
          <w:szCs w:val="22"/>
        </w:rPr>
        <w:t xml:space="preserve"> – </w:t>
      </w:r>
      <w:r w:rsidR="002C6ED8">
        <w:rPr>
          <w:rFonts w:ascii="Garamond" w:hAnsi="Garamond"/>
          <w:sz w:val="22"/>
          <w:szCs w:val="22"/>
        </w:rPr>
        <w:t>Dyrektora Szkoły Podstawowej nr 1 w Żarach</w:t>
      </w:r>
    </w:p>
    <w:p w:rsidR="00D57144" w:rsidRPr="00D57144" w:rsidRDefault="00D57144" w:rsidP="00D57144">
      <w:pPr>
        <w:spacing w:before="120" w:after="120"/>
        <w:rPr>
          <w:rFonts w:ascii="Garamond" w:hAnsi="Garamond"/>
          <w:color w:val="000000"/>
          <w:sz w:val="22"/>
          <w:szCs w:val="22"/>
        </w:rPr>
      </w:pPr>
      <w:r w:rsidRPr="00D57144">
        <w:rPr>
          <w:rFonts w:ascii="Garamond" w:hAnsi="Garamond"/>
          <w:color w:val="000000"/>
          <w:sz w:val="22"/>
          <w:szCs w:val="22"/>
        </w:rPr>
        <w:t xml:space="preserve">zwanym dalej </w:t>
      </w:r>
      <w:r w:rsidRPr="00D57144">
        <w:rPr>
          <w:rFonts w:ascii="Garamond" w:hAnsi="Garamond"/>
          <w:b/>
          <w:color w:val="000000"/>
          <w:sz w:val="22"/>
          <w:szCs w:val="22"/>
        </w:rPr>
        <w:t>Zamawiającym</w:t>
      </w:r>
      <w:r w:rsidRPr="00D57144">
        <w:rPr>
          <w:rFonts w:ascii="Garamond" w:hAnsi="Garamond"/>
          <w:color w:val="000000"/>
          <w:sz w:val="22"/>
          <w:szCs w:val="22"/>
        </w:rPr>
        <w:t>,</w:t>
      </w:r>
    </w:p>
    <w:p w:rsidR="00D57144" w:rsidRPr="00D57144" w:rsidRDefault="00D57144" w:rsidP="00D57144">
      <w:pPr>
        <w:spacing w:before="120" w:after="120"/>
        <w:jc w:val="both"/>
        <w:rPr>
          <w:rFonts w:ascii="Garamond" w:hAnsi="Garamond"/>
          <w:sz w:val="22"/>
          <w:szCs w:val="22"/>
        </w:rPr>
      </w:pPr>
      <w:r w:rsidRPr="00D57144">
        <w:rPr>
          <w:rFonts w:ascii="Garamond" w:hAnsi="Garamond"/>
          <w:sz w:val="22"/>
          <w:szCs w:val="22"/>
        </w:rPr>
        <w:t>a</w:t>
      </w:r>
    </w:p>
    <w:p w:rsidR="00D57144" w:rsidRPr="00D57144" w:rsidRDefault="00D57144" w:rsidP="00D57144">
      <w:pPr>
        <w:spacing w:before="120" w:after="120"/>
        <w:jc w:val="both"/>
        <w:rPr>
          <w:rFonts w:ascii="Garamond" w:hAnsi="Garamond"/>
          <w:b/>
          <w:sz w:val="22"/>
          <w:szCs w:val="22"/>
        </w:rPr>
      </w:pPr>
      <w:r w:rsidRPr="00D57144">
        <w:rPr>
          <w:rFonts w:ascii="Garamond" w:hAnsi="Garamond"/>
          <w:b/>
          <w:sz w:val="22"/>
          <w:szCs w:val="22"/>
        </w:rPr>
        <w:t>…………………………………………………………..</w:t>
      </w:r>
    </w:p>
    <w:p w:rsidR="00D57144" w:rsidRPr="00D57144" w:rsidRDefault="00D57144" w:rsidP="00D57144">
      <w:pPr>
        <w:spacing w:before="120" w:after="120"/>
        <w:jc w:val="both"/>
        <w:rPr>
          <w:rFonts w:ascii="Garamond" w:hAnsi="Garamond"/>
          <w:b/>
          <w:sz w:val="22"/>
          <w:szCs w:val="22"/>
        </w:rPr>
      </w:pPr>
      <w:r w:rsidRPr="00D57144">
        <w:rPr>
          <w:rFonts w:ascii="Garamond" w:hAnsi="Garamond"/>
          <w:b/>
          <w:sz w:val="22"/>
          <w:szCs w:val="22"/>
        </w:rPr>
        <w:t>…………………………………………………………..</w:t>
      </w:r>
    </w:p>
    <w:p w:rsidR="00D57144" w:rsidRPr="00D57144" w:rsidRDefault="00D57144" w:rsidP="00D57144">
      <w:pPr>
        <w:spacing w:before="120" w:after="120"/>
        <w:jc w:val="both"/>
        <w:rPr>
          <w:rFonts w:ascii="Garamond" w:hAnsi="Garamond"/>
          <w:sz w:val="22"/>
          <w:szCs w:val="22"/>
        </w:rPr>
      </w:pPr>
      <w:r w:rsidRPr="00D57144">
        <w:rPr>
          <w:rFonts w:ascii="Garamond" w:hAnsi="Garamond"/>
          <w:sz w:val="22"/>
          <w:szCs w:val="22"/>
        </w:rPr>
        <w:t>reprezentowanym przez:</w:t>
      </w:r>
    </w:p>
    <w:p w:rsidR="00D57144" w:rsidRPr="00D57144" w:rsidRDefault="00D57144" w:rsidP="00D57144">
      <w:pPr>
        <w:spacing w:before="120" w:after="120"/>
        <w:jc w:val="both"/>
        <w:rPr>
          <w:rFonts w:ascii="Garamond" w:hAnsi="Garamond"/>
          <w:sz w:val="22"/>
          <w:szCs w:val="22"/>
        </w:rPr>
      </w:pPr>
      <w:r w:rsidRPr="00D57144">
        <w:rPr>
          <w:rFonts w:ascii="Garamond" w:hAnsi="Garamond"/>
          <w:sz w:val="22"/>
          <w:szCs w:val="22"/>
        </w:rPr>
        <w:t>1. ………………………………………………………..</w:t>
      </w:r>
    </w:p>
    <w:p w:rsidR="00D57144" w:rsidRPr="00D57144" w:rsidRDefault="00D57144" w:rsidP="00D57144">
      <w:pPr>
        <w:spacing w:before="120" w:after="120"/>
        <w:jc w:val="both"/>
        <w:rPr>
          <w:rFonts w:ascii="Garamond" w:hAnsi="Garamond"/>
          <w:sz w:val="22"/>
          <w:szCs w:val="22"/>
        </w:rPr>
      </w:pPr>
      <w:r w:rsidRPr="00D57144">
        <w:rPr>
          <w:rFonts w:ascii="Garamond" w:hAnsi="Garamond"/>
          <w:sz w:val="22"/>
          <w:szCs w:val="22"/>
        </w:rPr>
        <w:t xml:space="preserve">zwanym dalej </w:t>
      </w:r>
      <w:r w:rsidRPr="00D57144">
        <w:rPr>
          <w:rFonts w:ascii="Garamond" w:hAnsi="Garamond"/>
          <w:b/>
          <w:sz w:val="22"/>
          <w:szCs w:val="22"/>
        </w:rPr>
        <w:t>Wykonawcą</w:t>
      </w:r>
      <w:r w:rsidRPr="00D57144">
        <w:rPr>
          <w:rFonts w:ascii="Garamond" w:hAnsi="Garamond"/>
          <w:sz w:val="22"/>
          <w:szCs w:val="22"/>
        </w:rPr>
        <w:t>.</w:t>
      </w:r>
    </w:p>
    <w:p w:rsidR="00D57144" w:rsidRPr="00D57144" w:rsidRDefault="00D57144" w:rsidP="00D57144">
      <w:pPr>
        <w:autoSpaceDE w:val="0"/>
        <w:adjustRightInd w:val="0"/>
        <w:spacing w:before="120"/>
        <w:jc w:val="center"/>
        <w:rPr>
          <w:rFonts w:ascii="Garamond" w:hAnsi="Garamond"/>
          <w:sz w:val="22"/>
          <w:szCs w:val="22"/>
        </w:rPr>
      </w:pPr>
      <w:r w:rsidRPr="00D57144">
        <w:rPr>
          <w:rFonts w:ascii="Garamond" w:hAnsi="Garamond"/>
          <w:sz w:val="22"/>
          <w:szCs w:val="22"/>
        </w:rPr>
        <w:t>§ 1</w:t>
      </w:r>
    </w:p>
    <w:p w:rsidR="00D57144" w:rsidRPr="00D57144" w:rsidRDefault="00D57144" w:rsidP="00D57144">
      <w:pPr>
        <w:spacing w:after="120"/>
        <w:rPr>
          <w:rFonts w:ascii="Garamond" w:hAnsi="Garamond"/>
          <w:b/>
          <w:sz w:val="22"/>
          <w:szCs w:val="22"/>
        </w:rPr>
      </w:pPr>
      <w:r w:rsidRPr="00D57144">
        <w:rPr>
          <w:rFonts w:ascii="Garamond" w:hAnsi="Garamond"/>
          <w:sz w:val="22"/>
          <w:szCs w:val="22"/>
        </w:rPr>
        <w:t xml:space="preserve">W rezultacie wyboru oferty w </w:t>
      </w:r>
      <w:r>
        <w:rPr>
          <w:rFonts w:ascii="Garamond" w:hAnsi="Garamond"/>
          <w:sz w:val="22"/>
          <w:szCs w:val="22"/>
        </w:rPr>
        <w:t>zapytaniu ofertowym</w:t>
      </w:r>
      <w:r w:rsidRPr="00D57144">
        <w:rPr>
          <w:rFonts w:ascii="Garamond" w:hAnsi="Garamond"/>
          <w:sz w:val="22"/>
          <w:szCs w:val="22"/>
        </w:rPr>
        <w:t xml:space="preserve">, Zamawiający zleca a Wykonawca przyjmuje do wykonania zamówienie publiczne pn.: </w:t>
      </w:r>
      <w:r w:rsidRPr="00D57144">
        <w:rPr>
          <w:rFonts w:ascii="Garamond" w:hAnsi="Garamond"/>
          <w:b/>
          <w:sz w:val="22"/>
          <w:szCs w:val="22"/>
        </w:rPr>
        <w:t xml:space="preserve">Budowa Otwartej Strefy Aktywności (OSA) w </w:t>
      </w:r>
      <w:r w:rsidR="002C6ED8">
        <w:rPr>
          <w:rFonts w:ascii="Garamond" w:hAnsi="Garamond"/>
          <w:b/>
          <w:sz w:val="22"/>
          <w:szCs w:val="22"/>
        </w:rPr>
        <w:t>Szkole Podstawowej nr 1 w Żarach</w:t>
      </w:r>
    </w:p>
    <w:p w:rsidR="00D57144" w:rsidRPr="00D57144" w:rsidRDefault="00D57144" w:rsidP="00D57144">
      <w:pPr>
        <w:numPr>
          <w:ilvl w:val="0"/>
          <w:numId w:val="1"/>
        </w:numPr>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zobowiązuje się do realizacji przedmiotu zamówienia zgodnie z ofertą. Wykonawca wykona przedmiot zamówienia zgodnie z obowiązującymi przepisami, normami oraz na ustalonych niniejsza umowa warunkach.</w:t>
      </w:r>
    </w:p>
    <w:p w:rsidR="00D57144" w:rsidRPr="00D57144" w:rsidRDefault="00D57144" w:rsidP="00D57144">
      <w:pPr>
        <w:autoSpaceDE w:val="0"/>
        <w:adjustRightInd w:val="0"/>
        <w:spacing w:before="120"/>
        <w:jc w:val="center"/>
        <w:rPr>
          <w:rFonts w:ascii="Garamond" w:hAnsi="Garamond"/>
          <w:sz w:val="22"/>
          <w:szCs w:val="22"/>
        </w:rPr>
      </w:pPr>
      <w:r w:rsidRPr="00D57144">
        <w:rPr>
          <w:rFonts w:ascii="Garamond" w:hAnsi="Garamond"/>
          <w:sz w:val="22"/>
          <w:szCs w:val="22"/>
        </w:rPr>
        <w:t>§ 2</w:t>
      </w:r>
    </w:p>
    <w:p w:rsidR="00D57144" w:rsidRPr="00D57144" w:rsidRDefault="00D57144" w:rsidP="00D57144">
      <w:pPr>
        <w:numPr>
          <w:ilvl w:val="0"/>
          <w:numId w:val="2"/>
        </w:numPr>
        <w:autoSpaceDE w:val="0"/>
        <w:autoSpaceDN w:val="0"/>
        <w:adjustRightInd w:val="0"/>
        <w:ind w:left="426" w:hanging="426"/>
        <w:jc w:val="both"/>
        <w:rPr>
          <w:rFonts w:ascii="Garamond" w:hAnsi="Garamond"/>
          <w:sz w:val="22"/>
          <w:szCs w:val="22"/>
        </w:rPr>
      </w:pPr>
      <w:r w:rsidRPr="00D57144">
        <w:rPr>
          <w:rFonts w:ascii="Garamond" w:hAnsi="Garamond"/>
          <w:sz w:val="22"/>
          <w:szCs w:val="22"/>
        </w:rPr>
        <w:t>Do obowiązków Zamawiającego należy:</w:t>
      </w:r>
    </w:p>
    <w:p w:rsidR="00D57144" w:rsidRPr="00D57144" w:rsidRDefault="00D57144" w:rsidP="00D57144">
      <w:pPr>
        <w:numPr>
          <w:ilvl w:val="0"/>
          <w:numId w:val="3"/>
        </w:numPr>
        <w:autoSpaceDE w:val="0"/>
        <w:autoSpaceDN w:val="0"/>
        <w:adjustRightInd w:val="0"/>
        <w:jc w:val="both"/>
        <w:rPr>
          <w:rFonts w:ascii="Garamond" w:hAnsi="Garamond"/>
          <w:sz w:val="22"/>
          <w:szCs w:val="22"/>
        </w:rPr>
      </w:pPr>
      <w:r w:rsidRPr="00D57144">
        <w:rPr>
          <w:rFonts w:ascii="Garamond" w:hAnsi="Garamond"/>
          <w:sz w:val="22"/>
          <w:szCs w:val="22"/>
        </w:rPr>
        <w:t>Przekazanie Wykonawcy placu budowy.</w:t>
      </w:r>
    </w:p>
    <w:p w:rsidR="00D57144" w:rsidRPr="00D57144" w:rsidRDefault="00D57144" w:rsidP="00D57144">
      <w:pPr>
        <w:numPr>
          <w:ilvl w:val="0"/>
          <w:numId w:val="3"/>
        </w:numPr>
        <w:autoSpaceDE w:val="0"/>
        <w:autoSpaceDN w:val="0"/>
        <w:adjustRightInd w:val="0"/>
        <w:jc w:val="both"/>
        <w:rPr>
          <w:rFonts w:ascii="Garamond" w:hAnsi="Garamond"/>
          <w:sz w:val="22"/>
          <w:szCs w:val="22"/>
        </w:rPr>
      </w:pPr>
      <w:r w:rsidRPr="00D57144">
        <w:rPr>
          <w:rFonts w:ascii="Garamond" w:hAnsi="Garamond"/>
          <w:sz w:val="22"/>
          <w:szCs w:val="22"/>
        </w:rPr>
        <w:t>Zapewnienie bieżącego nadzoru na realizowanymi robotami.</w:t>
      </w:r>
    </w:p>
    <w:p w:rsidR="00D57144" w:rsidRPr="00D57144" w:rsidRDefault="00D57144" w:rsidP="00D57144">
      <w:pPr>
        <w:numPr>
          <w:ilvl w:val="0"/>
          <w:numId w:val="3"/>
        </w:numPr>
        <w:autoSpaceDE w:val="0"/>
        <w:autoSpaceDN w:val="0"/>
        <w:adjustRightInd w:val="0"/>
        <w:jc w:val="both"/>
        <w:rPr>
          <w:rFonts w:ascii="Garamond" w:hAnsi="Garamond"/>
          <w:sz w:val="22"/>
          <w:szCs w:val="22"/>
        </w:rPr>
      </w:pPr>
      <w:r w:rsidRPr="00D57144">
        <w:rPr>
          <w:rFonts w:ascii="Garamond" w:hAnsi="Garamond"/>
          <w:sz w:val="22"/>
          <w:szCs w:val="22"/>
        </w:rPr>
        <w:t>Dokonanie odbioru wykonanych robót budowlanych na zasadach określonych w § 9 niniejszej umowy.</w:t>
      </w:r>
    </w:p>
    <w:p w:rsidR="00D57144" w:rsidRPr="00D57144" w:rsidRDefault="00D57144" w:rsidP="00D57144">
      <w:pPr>
        <w:numPr>
          <w:ilvl w:val="0"/>
          <w:numId w:val="3"/>
        </w:numPr>
        <w:autoSpaceDE w:val="0"/>
        <w:autoSpaceDN w:val="0"/>
        <w:adjustRightInd w:val="0"/>
        <w:jc w:val="both"/>
        <w:rPr>
          <w:rFonts w:ascii="Garamond" w:hAnsi="Garamond"/>
          <w:sz w:val="22"/>
          <w:szCs w:val="22"/>
        </w:rPr>
      </w:pPr>
      <w:r w:rsidRPr="00D57144">
        <w:rPr>
          <w:rFonts w:ascii="Garamond" w:hAnsi="Garamond"/>
          <w:sz w:val="22"/>
          <w:szCs w:val="22"/>
        </w:rPr>
        <w:t>Zapłata wynagrodzenia na zasadach określonych w § 5 niniejszej umowy.</w:t>
      </w:r>
    </w:p>
    <w:p w:rsidR="00D57144" w:rsidRPr="00D57144" w:rsidRDefault="00D57144" w:rsidP="00D57144">
      <w:pPr>
        <w:numPr>
          <w:ilvl w:val="0"/>
          <w:numId w:val="2"/>
        </w:numPr>
        <w:autoSpaceDE w:val="0"/>
        <w:autoSpaceDN w:val="0"/>
        <w:adjustRightInd w:val="0"/>
        <w:ind w:left="426" w:hanging="426"/>
        <w:jc w:val="both"/>
        <w:rPr>
          <w:rFonts w:ascii="Garamond" w:hAnsi="Garamond"/>
          <w:sz w:val="22"/>
          <w:szCs w:val="22"/>
        </w:rPr>
      </w:pPr>
      <w:r w:rsidRPr="00D57144">
        <w:rPr>
          <w:rFonts w:ascii="Garamond" w:hAnsi="Garamond"/>
          <w:sz w:val="22"/>
          <w:szCs w:val="22"/>
        </w:rPr>
        <w:t>Do obowiązków Wykonawcy należy:</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Prawidłowe wykonanie wszystkich prac związanych z realizacja przedmiotu umowy w zakresie umożliwiającym użytkowanie tych obiektów zgodnie z ich przeznaczeniem;</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Szczegółowe sprawdzenie w terenie warunków wykonania zamówienia.</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 xml:space="preserve">Zorganizowanie placu budowy. Wykonawca jest zobowiązany zabezpieczyć i oznakować prowadzone roboty oraz dbać o stan techniczny i prawidłowość oznakowania przez cały czas trwania realizacji robót budowlanych oraz zapewnić, w bezpieczny sposób, ciągłość ruchu drogowego na wszystkich drogach, chodnikach i parkingach zlokalizowanych wokół terenu przeznaczonego pod budowę używanych lub przecinanych przez niego podczas prowadzenia robót; </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Wykonawca ponosi pełna odpowiedzialność za teren budowy od chwili przejęcia placu budowy;</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Wykonywanie robót budowlanych zgodnie z obowiązującymi przepisami Prawa budowlanego i przepisami BHP;</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Współpraca z upoważnionymi przedstawicielami Zamawiającego;</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Koordynacja prac realizowanych przez podwykonawców, przy czym Zamawiający zastrzega prawo żądania od Wykonawcy zmiany osoby Podwykonawcy, jeżeli ten realizuje roboty w sposób wadliwy, niezgo</w:t>
      </w:r>
      <w:r w:rsidR="0020093C">
        <w:rPr>
          <w:rFonts w:ascii="Garamond" w:hAnsi="Garamond"/>
          <w:sz w:val="22"/>
          <w:szCs w:val="22"/>
        </w:rPr>
        <w:t>dny z warunkami zawartymi w niniejszej umowie</w:t>
      </w:r>
      <w:r w:rsidRPr="00D57144">
        <w:rPr>
          <w:rFonts w:ascii="Garamond" w:hAnsi="Garamond"/>
          <w:sz w:val="22"/>
          <w:szCs w:val="22"/>
        </w:rPr>
        <w:t xml:space="preserve"> i obowiązującymi przepisami;</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Zgłaszanie  robót do odbioru;</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Przestrzeganie przepisów BHP i przeciwpożarowych;</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lastRenderedPageBreak/>
        <w:t>Zapewnienie kadry i nadzoru z wymaganymi uprawnieniami;</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Zapewnienie sprzętu spełniającego wymagania norm technicznych;</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Utrzymanie porządku na placu budowy w czasie realizacji prac;</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Likwidacja placu budowy i zaplecza własnego Wykonawcy bezzwłocznie po zakończeniu robót, lecz nie później niż 30 dni od daty dokonania odbioru końcowego;</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Ubezpieczenie budowy od ryzyka utraty lub uszkodzenia przedmiotu zamówienia;</w:t>
      </w:r>
    </w:p>
    <w:p w:rsidR="00D57144" w:rsidRPr="00D57144" w:rsidRDefault="00D57144" w:rsidP="00D57144">
      <w:pPr>
        <w:numPr>
          <w:ilvl w:val="0"/>
          <w:numId w:val="4"/>
        </w:numPr>
        <w:autoSpaceDE w:val="0"/>
        <w:autoSpaceDN w:val="0"/>
        <w:adjustRightInd w:val="0"/>
        <w:jc w:val="both"/>
        <w:rPr>
          <w:rFonts w:ascii="Garamond" w:hAnsi="Garamond"/>
          <w:sz w:val="22"/>
          <w:szCs w:val="22"/>
        </w:rPr>
      </w:pPr>
      <w:r w:rsidRPr="00D57144">
        <w:rPr>
          <w:rFonts w:ascii="Garamond" w:hAnsi="Garamond"/>
          <w:sz w:val="22"/>
          <w:szCs w:val="22"/>
        </w:rPr>
        <w:t>Zapewnienie dozoru mienia na terenie robót na własny koszt;</w:t>
      </w:r>
    </w:p>
    <w:p w:rsidR="00D57144" w:rsidRPr="002C6ED8" w:rsidRDefault="00D57144" w:rsidP="00D57144">
      <w:pPr>
        <w:numPr>
          <w:ilvl w:val="0"/>
          <w:numId w:val="4"/>
        </w:numPr>
        <w:autoSpaceDE w:val="0"/>
        <w:autoSpaceDN w:val="0"/>
        <w:adjustRightInd w:val="0"/>
        <w:jc w:val="both"/>
        <w:rPr>
          <w:rFonts w:ascii="Garamond" w:hAnsi="Garamond"/>
          <w:sz w:val="22"/>
          <w:szCs w:val="22"/>
        </w:rPr>
      </w:pPr>
      <w:r w:rsidRPr="002C6ED8">
        <w:rPr>
          <w:rFonts w:ascii="Garamond" w:hAnsi="Garamond"/>
          <w:sz w:val="22"/>
          <w:szCs w:val="22"/>
        </w:rPr>
        <w:t>Ponoszenia pełnej odpowiedzialności za szkody oraz następstwa nieszczęśliwych wypadków pracowników i osób trzecich, powstałe w związku z prowadzonymi robotami, w tym także ruchem pojazdów.</w:t>
      </w:r>
    </w:p>
    <w:p w:rsidR="00D57144" w:rsidRPr="00D57144" w:rsidRDefault="00D57144" w:rsidP="00D57144">
      <w:pPr>
        <w:autoSpaceDE w:val="0"/>
        <w:adjustRightInd w:val="0"/>
        <w:spacing w:before="120"/>
        <w:jc w:val="center"/>
        <w:rPr>
          <w:rFonts w:ascii="Garamond" w:hAnsi="Garamond"/>
          <w:sz w:val="22"/>
          <w:szCs w:val="22"/>
        </w:rPr>
      </w:pPr>
      <w:r w:rsidRPr="00D57144">
        <w:rPr>
          <w:rFonts w:ascii="Garamond" w:hAnsi="Garamond"/>
          <w:sz w:val="22"/>
          <w:szCs w:val="22"/>
        </w:rPr>
        <w:t>§ 3</w:t>
      </w:r>
    </w:p>
    <w:p w:rsidR="00D57144" w:rsidRPr="00D57144" w:rsidRDefault="00D57144" w:rsidP="00D57144">
      <w:pPr>
        <w:numPr>
          <w:ilvl w:val="0"/>
          <w:numId w:val="5"/>
        </w:numPr>
        <w:autoSpaceDE w:val="0"/>
        <w:autoSpaceDN w:val="0"/>
        <w:adjustRightInd w:val="0"/>
        <w:ind w:left="426" w:hanging="426"/>
        <w:jc w:val="both"/>
        <w:rPr>
          <w:rFonts w:ascii="Garamond" w:hAnsi="Garamond"/>
          <w:b/>
          <w:bCs/>
          <w:sz w:val="22"/>
          <w:szCs w:val="22"/>
        </w:rPr>
      </w:pPr>
      <w:r w:rsidRPr="00D57144">
        <w:rPr>
          <w:rFonts w:ascii="Garamond" w:hAnsi="Garamond"/>
          <w:sz w:val="22"/>
          <w:szCs w:val="22"/>
        </w:rPr>
        <w:t xml:space="preserve">Termin rozpoczęcia wykonania przedmiotu umowy rozpoczyna się z dniem protokolarnego przekazania terenu budowy Wykonawcy. </w:t>
      </w:r>
    </w:p>
    <w:p w:rsidR="00D57144" w:rsidRPr="002C6ED8" w:rsidRDefault="00D57144" w:rsidP="00D57144">
      <w:pPr>
        <w:numPr>
          <w:ilvl w:val="0"/>
          <w:numId w:val="5"/>
        </w:numPr>
        <w:autoSpaceDE w:val="0"/>
        <w:autoSpaceDN w:val="0"/>
        <w:adjustRightInd w:val="0"/>
        <w:ind w:left="426" w:hanging="426"/>
        <w:jc w:val="both"/>
        <w:rPr>
          <w:rFonts w:ascii="Garamond" w:hAnsi="Garamond"/>
          <w:b/>
          <w:bCs/>
          <w:sz w:val="22"/>
          <w:szCs w:val="22"/>
        </w:rPr>
      </w:pPr>
      <w:r w:rsidRPr="002C6ED8">
        <w:rPr>
          <w:rFonts w:ascii="Garamond" w:hAnsi="Garamond"/>
          <w:sz w:val="22"/>
          <w:szCs w:val="22"/>
        </w:rPr>
        <w:t xml:space="preserve">Termin zakończenia robót: </w:t>
      </w:r>
      <w:r w:rsidRPr="002C6ED8">
        <w:rPr>
          <w:rFonts w:ascii="Garamond" w:hAnsi="Garamond"/>
          <w:b/>
          <w:sz w:val="22"/>
          <w:szCs w:val="22"/>
        </w:rPr>
        <w:t xml:space="preserve">do dnia </w:t>
      </w:r>
      <w:r w:rsidR="002C6ED8" w:rsidRPr="002C6ED8">
        <w:rPr>
          <w:rFonts w:ascii="Garamond" w:hAnsi="Garamond"/>
          <w:b/>
          <w:sz w:val="22"/>
          <w:szCs w:val="22"/>
        </w:rPr>
        <w:t>31 października 2019</w:t>
      </w:r>
      <w:r w:rsidRPr="002C6ED8">
        <w:rPr>
          <w:rFonts w:ascii="Garamond" w:hAnsi="Garamond"/>
          <w:b/>
          <w:sz w:val="22"/>
          <w:szCs w:val="22"/>
        </w:rPr>
        <w:t xml:space="preserve"> </w:t>
      </w:r>
      <w:proofErr w:type="spellStart"/>
      <w:r w:rsidRPr="002C6ED8">
        <w:rPr>
          <w:rFonts w:ascii="Garamond" w:hAnsi="Garamond"/>
          <w:b/>
          <w:sz w:val="22"/>
          <w:szCs w:val="22"/>
        </w:rPr>
        <w:t>r</w:t>
      </w:r>
      <w:proofErr w:type="spellEnd"/>
      <w:r w:rsidRPr="002C6ED8">
        <w:rPr>
          <w:rFonts w:ascii="Garamond" w:hAnsi="Garamond"/>
          <w:sz w:val="22"/>
          <w:szCs w:val="22"/>
        </w:rPr>
        <w:t xml:space="preserve"> </w:t>
      </w:r>
      <w:r w:rsidRPr="002C6ED8">
        <w:rPr>
          <w:rFonts w:ascii="Garamond" w:hAnsi="Garamond"/>
          <w:b/>
          <w:bCs/>
          <w:sz w:val="22"/>
          <w:szCs w:val="22"/>
        </w:rPr>
        <w:t xml:space="preserve"> </w:t>
      </w:r>
    </w:p>
    <w:p w:rsidR="00D57144" w:rsidRPr="00D57144" w:rsidRDefault="00D57144" w:rsidP="00D57144">
      <w:pPr>
        <w:autoSpaceDE w:val="0"/>
        <w:adjustRightInd w:val="0"/>
        <w:spacing w:before="120"/>
        <w:jc w:val="center"/>
        <w:rPr>
          <w:rFonts w:ascii="Garamond" w:hAnsi="Garamond"/>
          <w:sz w:val="22"/>
          <w:szCs w:val="22"/>
        </w:rPr>
      </w:pPr>
      <w:r w:rsidRPr="002C6ED8">
        <w:rPr>
          <w:rFonts w:ascii="Garamond" w:hAnsi="Garamond"/>
          <w:sz w:val="22"/>
          <w:szCs w:val="22"/>
        </w:rPr>
        <w:t>§ 4</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Strony ustalają, że następujące zakresy robót wykonywane będą:</w:t>
      </w:r>
    </w:p>
    <w:p w:rsidR="00D57144" w:rsidRPr="00D57144" w:rsidRDefault="00D57144" w:rsidP="00D57144">
      <w:pPr>
        <w:pStyle w:val="Tekstpodstawowy"/>
        <w:numPr>
          <w:ilvl w:val="0"/>
          <w:numId w:val="23"/>
        </w:numPr>
        <w:tabs>
          <w:tab w:val="left" w:pos="567"/>
        </w:tabs>
        <w:autoSpaceDE/>
        <w:autoSpaceDN/>
        <w:adjustRightInd/>
        <w:spacing w:line="240" w:lineRule="auto"/>
        <w:ind w:left="993"/>
        <w:rPr>
          <w:rFonts w:ascii="Garamond" w:hAnsi="Garamond"/>
          <w:color w:val="000000"/>
          <w:sz w:val="22"/>
          <w:szCs w:val="22"/>
        </w:rPr>
      </w:pPr>
      <w:r w:rsidRPr="00D57144">
        <w:rPr>
          <w:rFonts w:ascii="Garamond" w:hAnsi="Garamond"/>
          <w:color w:val="000000"/>
          <w:sz w:val="22"/>
          <w:szCs w:val="22"/>
        </w:rPr>
        <w:t xml:space="preserve"> osobiście przez Wykonawcę: ………………………………………………….;</w:t>
      </w:r>
    </w:p>
    <w:p w:rsidR="00D57144" w:rsidRPr="00D57144" w:rsidRDefault="00D57144" w:rsidP="00D57144">
      <w:pPr>
        <w:pStyle w:val="Tekstpodstawowy"/>
        <w:numPr>
          <w:ilvl w:val="0"/>
          <w:numId w:val="23"/>
        </w:numPr>
        <w:tabs>
          <w:tab w:val="left" w:pos="567"/>
        </w:tabs>
        <w:autoSpaceDE/>
        <w:autoSpaceDN/>
        <w:adjustRightInd/>
        <w:spacing w:line="240" w:lineRule="auto"/>
        <w:ind w:left="993"/>
        <w:rPr>
          <w:rFonts w:ascii="Garamond" w:hAnsi="Garamond"/>
          <w:color w:val="000000"/>
          <w:sz w:val="22"/>
          <w:szCs w:val="22"/>
        </w:rPr>
      </w:pPr>
      <w:r w:rsidRPr="00D57144">
        <w:rPr>
          <w:rFonts w:ascii="Garamond" w:hAnsi="Garamond"/>
          <w:color w:val="000000"/>
          <w:sz w:val="22"/>
          <w:szCs w:val="22"/>
        </w:rPr>
        <w:t xml:space="preserve"> za pomocą podwykonawców: ………………………………………….............</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Wykonawca nie może zlecić wykonania przedmiotu umowy podwykonawcom bez zgody Zamawiającego wyrażonej zgodnie z obowiązującymi przepisami i niniejszą umową.</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W przypadku zawarcia umowy z dalszym podwykonawcą wymagana jest zgoda Zamawiającego i Wykonawcy. W tym przypadku stosuje się odpowiednio zapis ust. 5 zdanie drugie.</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Pisemne zastrzeżenia do projektu przedłożonej Zamawiającemu umowy z podwykonawcą lub dalszym podwykonawcą dotyczyć mogą:</w:t>
      </w:r>
    </w:p>
    <w:p w:rsidR="00D57144" w:rsidRPr="00D57144" w:rsidRDefault="00D57144" w:rsidP="00D57144">
      <w:pPr>
        <w:pStyle w:val="Tekstpodstawowy"/>
        <w:numPr>
          <w:ilvl w:val="0"/>
          <w:numId w:val="24"/>
        </w:numPr>
        <w:tabs>
          <w:tab w:val="clear" w:pos="0"/>
        </w:tabs>
        <w:autoSpaceDE/>
        <w:autoSpaceDN/>
        <w:adjustRightInd/>
        <w:spacing w:line="240" w:lineRule="auto"/>
        <w:ind w:left="851" w:hanging="501"/>
        <w:rPr>
          <w:rFonts w:ascii="Garamond" w:hAnsi="Garamond"/>
          <w:color w:val="000000"/>
          <w:sz w:val="22"/>
          <w:szCs w:val="22"/>
        </w:rPr>
      </w:pPr>
      <w:r w:rsidRPr="00D57144">
        <w:rPr>
          <w:rFonts w:ascii="Garamond" w:hAnsi="Garamond"/>
          <w:color w:val="000000"/>
          <w:sz w:val="22"/>
          <w:szCs w:val="22"/>
        </w:rPr>
        <w:t>niespełnienia wymagań określonych w specyfikacji istotnych warunków zamówienia, tj. wymagań, aby:</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umowa o podwykonawstwo wskazywała osobę do kontaktu po stronie podwykonawcy albo dalszego podwykonawcy,</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umowa o podwykonawstwo zawierała wymóg udziału przedstawiciela podwykonawcy albo dalszego podwykonawcy w odbiorach robót, jeśli odbiór dotyczy zakresu robót wykonywanego przez podwykonawcę albo dalszego podwykonawcy,</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zakres robót wynikających z umowy o podwykonawstwo wynikał z zakresu robót wynikających z umowy zawartej przez Zamawiającego i Wykonawcę,</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wysokość wynagrodzenia przysługującego podwykonawcom i dalszym podwykonawcom nie przekraczała wysokości wynagrodzenia ustalonego w umowie zawartej przez Zamawiającego z Wykonawcą,</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lastRenderedPageBreak/>
        <w:t>termin wykonania robót przez podwykonawcę albo dalszego podwykonawcę był zgodny z terminem wykonania robót wynikającym z umowy zawartej przez Zamawiającego i Wykonawcę,</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sposób wykonywania przedmiotu umowy o podwykonawstwo był zgodn</w:t>
      </w:r>
      <w:r w:rsidR="00440870">
        <w:rPr>
          <w:rFonts w:ascii="Garamond" w:hAnsi="Garamond"/>
          <w:sz w:val="22"/>
          <w:szCs w:val="22"/>
        </w:rPr>
        <w:t>y z dokumentacjami technicznymi,</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zawarte w umowie o podwykonawstwo jakiekolwiek gwarancje jakości przyznane przez podwykonawców Wykonawcy oraz wynikające z tych umów zobowiązania z tytułu rękojmi były skuteczne także względem Zamawiającego w ten sposób, że będzie on uprawniony dochodzić uprawnień z tytułu gwarancji i rękojmi solidarnie z Wykonawcą,</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umowa zawierana z podwykonawcą albo dalszym podwykonawcą zawierała zapisy o obowiązkach wynikających z zapisów § 4 ust. 3-14 umowy zawartej przez Zamawiającego z Wykonawcą,</w:t>
      </w:r>
    </w:p>
    <w:p w:rsidR="00D57144" w:rsidRPr="00D57144" w:rsidRDefault="00D57144" w:rsidP="00D57144">
      <w:pPr>
        <w:numPr>
          <w:ilvl w:val="0"/>
          <w:numId w:val="28"/>
        </w:numPr>
        <w:ind w:left="993"/>
        <w:jc w:val="both"/>
        <w:rPr>
          <w:rFonts w:ascii="Garamond" w:hAnsi="Garamond"/>
          <w:sz w:val="22"/>
          <w:szCs w:val="22"/>
        </w:rPr>
      </w:pPr>
      <w:r w:rsidRPr="00D57144">
        <w:rPr>
          <w:rFonts w:ascii="Garamond" w:hAnsi="Garamond"/>
          <w:sz w:val="22"/>
          <w:szCs w:val="22"/>
        </w:rPr>
        <w:t xml:space="preserve">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 </w:t>
      </w:r>
    </w:p>
    <w:p w:rsidR="00D57144" w:rsidRPr="00D57144" w:rsidRDefault="00D57144" w:rsidP="00D57144">
      <w:pPr>
        <w:pStyle w:val="Tekstpodstawowy"/>
        <w:numPr>
          <w:ilvl w:val="0"/>
          <w:numId w:val="24"/>
        </w:numPr>
        <w:autoSpaceDE/>
        <w:autoSpaceDN/>
        <w:adjustRightInd/>
        <w:spacing w:line="240" w:lineRule="auto"/>
        <w:ind w:left="709" w:hanging="349"/>
        <w:rPr>
          <w:rFonts w:ascii="Garamond" w:hAnsi="Garamond"/>
          <w:color w:val="000000"/>
          <w:sz w:val="22"/>
          <w:szCs w:val="22"/>
        </w:rPr>
      </w:pPr>
      <w:r w:rsidRPr="00D57144">
        <w:rPr>
          <w:rFonts w:ascii="Garamond" w:hAnsi="Garamond"/>
          <w:color w:val="000000"/>
          <w:sz w:val="22"/>
          <w:szCs w:val="22"/>
        </w:rPr>
        <w:t>ustalenia terminu zapłaty wynagrodzenia dłuższego niż określony w ust. 4.</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Za działania podwykonawców Wykonawca odpowiada jak za własne.</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Zamawiający, w terminie 14 dni od dnia przedłożenia umowy, zgłasza pisemny sprzeciw do umowy o podwykonawstwo, której przedmiotem są roboty budowlane, w przypadkach, o których mowa w ust. 7.</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Brak w formie pisemnej sprzeciwu do przedłożonej umowy o podwykonawstwo, której przedmiotem są roboty budowlane, w terminie określonym w ust. 10, uważa się za akceptację umowy przez Zamawiającego.</w:t>
      </w:r>
    </w:p>
    <w:p w:rsidR="00440870"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 xml:space="preserve"> Wyłączenie, o którym mowa w zdaniu pierwszym, nie dotyczy umów o podwykonawstwo o wartości większej niż 50000 zł.</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W przypadku, o którym mowa w ust. 12, jeżeli termin zapłaty wynagrodzenia jest dłuższy niż określony w ust. 4, Zamawiający informuje o tym Wykonawcę i wzywa go do doprowadzenia do zmiany tej umowy pod rygorem wystąpienia o zapłatę kary umownej.</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Przepisy ust. 3-13 stosuje się odpowiednio do zmian tej umowy o podwykonawstwo.</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W przypadku powierzenia przez Wykonawcę realizacji robót Podwykonawcy lub dalszemu Podwykonawcy, Wykonawca jest zobowiązany do dokonania we własnym zakresie zapłaty wymagalnego wynagrodzenia należnego Podwykonawcy lub dalszemu Podwykonawcy, z zachowaniem terminów płatności określonych w umowie z Podwykonawcą lub dalszym Podwykonawcą. Dla potwierdzenia dokonania terminowej zapłaty, Wykonawca dostarczy Zamawiającemu kopie faktur Podwykonawców lub dalszych Podwykonawców oraz dowody 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Zapisy ustępu 15 stosuje się odpowiednio do przedłożonych Zamawiającemu umów o podwykonawstwo, których przedmiotem są dostawy i usługi.</w:t>
      </w:r>
    </w:p>
    <w:p w:rsidR="00D57144" w:rsidRPr="00D57144" w:rsidRDefault="00D57144" w:rsidP="00D57144">
      <w:pPr>
        <w:pStyle w:val="Tekstpodstawowy"/>
        <w:numPr>
          <w:ilvl w:val="0"/>
          <w:numId w:val="22"/>
        </w:numPr>
        <w:tabs>
          <w:tab w:val="left" w:pos="567"/>
          <w:tab w:val="left" w:pos="705"/>
        </w:tabs>
        <w:autoSpaceDE/>
        <w:autoSpaceDN/>
        <w:adjustRightInd/>
        <w:spacing w:line="240" w:lineRule="auto"/>
        <w:rPr>
          <w:rFonts w:ascii="Garamond" w:hAnsi="Garamond"/>
          <w:color w:val="000000"/>
          <w:sz w:val="22"/>
          <w:szCs w:val="22"/>
        </w:rPr>
      </w:pPr>
      <w:r w:rsidRPr="00D57144">
        <w:rPr>
          <w:rFonts w:ascii="Garamond" w:hAnsi="Garamond"/>
          <w:color w:val="000000"/>
          <w:sz w:val="22"/>
          <w:szCs w:val="22"/>
        </w:rPr>
        <w:t>Zasady zawierania umów pomiędzy Wykonawcą, a Podwykonawcą stosuje się odpowiednio do umów zawieranych pomiędzy Podwykonawcą, a dalszym Podwykonawcą.</w:t>
      </w:r>
    </w:p>
    <w:p w:rsidR="00D57144" w:rsidRPr="00D57144" w:rsidRDefault="00D57144" w:rsidP="00D57144">
      <w:pPr>
        <w:autoSpaceDE w:val="0"/>
        <w:adjustRightInd w:val="0"/>
        <w:jc w:val="center"/>
        <w:rPr>
          <w:rFonts w:ascii="Garamond" w:hAnsi="Garamond"/>
          <w:sz w:val="22"/>
          <w:szCs w:val="22"/>
        </w:rPr>
      </w:pPr>
      <w:r w:rsidRPr="00D57144">
        <w:rPr>
          <w:rFonts w:ascii="Garamond" w:hAnsi="Garamond"/>
          <w:sz w:val="22"/>
          <w:szCs w:val="22"/>
        </w:rPr>
        <w:t>§ 5</w:t>
      </w:r>
    </w:p>
    <w:p w:rsidR="00D57144" w:rsidRPr="00D57144" w:rsidRDefault="00D57144" w:rsidP="00D57144">
      <w:pPr>
        <w:numPr>
          <w:ilvl w:val="0"/>
          <w:numId w:val="6"/>
        </w:numPr>
        <w:autoSpaceDE w:val="0"/>
        <w:autoSpaceDN w:val="0"/>
        <w:adjustRightInd w:val="0"/>
        <w:ind w:left="426" w:hanging="426"/>
        <w:jc w:val="both"/>
        <w:rPr>
          <w:rFonts w:ascii="Garamond" w:hAnsi="Garamond"/>
          <w:sz w:val="22"/>
          <w:szCs w:val="22"/>
        </w:rPr>
      </w:pPr>
      <w:r w:rsidRPr="00D57144">
        <w:rPr>
          <w:rFonts w:ascii="Garamond" w:hAnsi="Garamond"/>
          <w:sz w:val="22"/>
          <w:szCs w:val="22"/>
        </w:rPr>
        <w:t>Strony ustalają, że obowiązująca ich forma wynagrodzenia będzie wynagrodzenie w formie ryczałtu.</w:t>
      </w:r>
    </w:p>
    <w:p w:rsidR="00D57144" w:rsidRPr="00D57144" w:rsidRDefault="00D57144" w:rsidP="00D57144">
      <w:pPr>
        <w:numPr>
          <w:ilvl w:val="0"/>
          <w:numId w:val="6"/>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Ustalone w tej formie niezmienne wynagrodzenie Wykonawcy wyraża się kwota: </w:t>
      </w:r>
    </w:p>
    <w:p w:rsidR="00D57144" w:rsidRPr="00D57144" w:rsidRDefault="00D57144" w:rsidP="00D57144">
      <w:pPr>
        <w:autoSpaceDE w:val="0"/>
        <w:autoSpaceDN w:val="0"/>
        <w:adjustRightInd w:val="0"/>
        <w:ind w:left="426"/>
        <w:jc w:val="both"/>
        <w:rPr>
          <w:rFonts w:ascii="Garamond" w:hAnsi="Garamond"/>
          <w:sz w:val="22"/>
          <w:szCs w:val="22"/>
        </w:rPr>
      </w:pPr>
      <w:r w:rsidRPr="00D57144">
        <w:rPr>
          <w:rFonts w:ascii="Garamond" w:hAnsi="Garamond"/>
          <w:bCs/>
          <w:sz w:val="22"/>
          <w:szCs w:val="22"/>
        </w:rPr>
        <w:lastRenderedPageBreak/>
        <w:t>…………..…….. zł  netto</w:t>
      </w:r>
      <w:r w:rsidRPr="00D57144">
        <w:rPr>
          <w:rFonts w:ascii="Garamond" w:hAnsi="Garamond"/>
          <w:b/>
          <w:bCs/>
          <w:sz w:val="22"/>
          <w:szCs w:val="22"/>
        </w:rPr>
        <w:t xml:space="preserve">, </w:t>
      </w:r>
      <w:r w:rsidRPr="00D57144">
        <w:rPr>
          <w:rFonts w:ascii="Garamond" w:hAnsi="Garamond"/>
          <w:sz w:val="22"/>
          <w:szCs w:val="22"/>
        </w:rPr>
        <w:t>w tym podatek VAT 23 %, co stanowi razem …………………. zł brutto (słownie:………………………………)</w:t>
      </w:r>
    </w:p>
    <w:p w:rsidR="00D57144" w:rsidRPr="00D57144" w:rsidRDefault="00D57144" w:rsidP="00D57144">
      <w:pPr>
        <w:numPr>
          <w:ilvl w:val="0"/>
          <w:numId w:val="6"/>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Zapłata wynagrodzenia zostanie dokonana na podstawie wystawionej przez Wykonawcę faktury końcowej wraz z podpisanym protokołem końcowego odbioru robót. Faktura końcowa będzie płatna w terminie </w:t>
      </w:r>
      <w:r w:rsidRPr="00D57144">
        <w:rPr>
          <w:rFonts w:ascii="Garamond" w:hAnsi="Garamond"/>
          <w:b/>
          <w:bCs/>
          <w:sz w:val="22"/>
          <w:szCs w:val="22"/>
        </w:rPr>
        <w:t xml:space="preserve">30 dni </w:t>
      </w:r>
      <w:r w:rsidRPr="00D57144">
        <w:rPr>
          <w:rFonts w:ascii="Garamond" w:hAnsi="Garamond"/>
          <w:sz w:val="22"/>
          <w:szCs w:val="22"/>
        </w:rPr>
        <w:t xml:space="preserve">od daty jej otrzymania przez Zamawiającego. </w:t>
      </w:r>
    </w:p>
    <w:p w:rsidR="00D57144" w:rsidRPr="00D57144" w:rsidRDefault="00D57144" w:rsidP="00D57144">
      <w:pPr>
        <w:numPr>
          <w:ilvl w:val="0"/>
          <w:numId w:val="6"/>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przypadku wystąpienia zwłoki w oddaniu przedmiotu umowy lub zwłoki w usunięciu wad stwierdzonych przy odbiorze, wartość faktury końcowej zostanie pomniejszona o wysokość kar umownych ustalona w oparciu o zapisy § 8 umowy.</w:t>
      </w:r>
    </w:p>
    <w:p w:rsidR="00D57144" w:rsidRPr="00D57144" w:rsidRDefault="00D57144" w:rsidP="00D57144">
      <w:pPr>
        <w:numPr>
          <w:ilvl w:val="0"/>
          <w:numId w:val="6"/>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Zamawiający dokona zapłaty wynagrodzenia przelewem na rachunek bankowy Wykonawcy wskazany na fakturze. Za datę zapłaty strony uważają datę obciążenia rachunku bankowego Zamawiającego.</w:t>
      </w:r>
    </w:p>
    <w:p w:rsidR="00D57144" w:rsidRPr="00D57144" w:rsidRDefault="00D57144" w:rsidP="00D57144">
      <w:pPr>
        <w:numPr>
          <w:ilvl w:val="0"/>
          <w:numId w:val="6"/>
        </w:numPr>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oświadcza, że zakres robót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6</w:t>
      </w:r>
    </w:p>
    <w:p w:rsidR="00D57144" w:rsidRPr="00D57144" w:rsidRDefault="00D57144" w:rsidP="00D57144">
      <w:pPr>
        <w:numPr>
          <w:ilvl w:val="0"/>
          <w:numId w:val="9"/>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Przedstawicielami ze strony Zamawiającego jest  </w:t>
      </w:r>
      <w:r w:rsidR="0083379E">
        <w:rPr>
          <w:rFonts w:ascii="Garamond" w:hAnsi="Garamond"/>
          <w:sz w:val="22"/>
          <w:szCs w:val="22"/>
        </w:rPr>
        <w:t xml:space="preserve">Anna </w:t>
      </w:r>
      <w:proofErr w:type="spellStart"/>
      <w:r w:rsidR="0083379E">
        <w:rPr>
          <w:rFonts w:ascii="Garamond" w:hAnsi="Garamond"/>
          <w:sz w:val="22"/>
          <w:szCs w:val="22"/>
        </w:rPr>
        <w:t>Superson</w:t>
      </w:r>
      <w:proofErr w:type="spellEnd"/>
      <w:r w:rsidR="0083379E">
        <w:rPr>
          <w:rFonts w:ascii="Garamond" w:hAnsi="Garamond"/>
          <w:sz w:val="22"/>
          <w:szCs w:val="22"/>
        </w:rPr>
        <w:t xml:space="preserve"> </w:t>
      </w:r>
    </w:p>
    <w:p w:rsidR="00D57144" w:rsidRPr="00D57144" w:rsidRDefault="00D57144" w:rsidP="00D57144">
      <w:pPr>
        <w:numPr>
          <w:ilvl w:val="0"/>
          <w:numId w:val="9"/>
        </w:numPr>
        <w:autoSpaceDE w:val="0"/>
        <w:autoSpaceDN w:val="0"/>
        <w:adjustRightInd w:val="0"/>
        <w:ind w:left="426" w:hanging="426"/>
        <w:jc w:val="both"/>
        <w:rPr>
          <w:rFonts w:ascii="Garamond" w:hAnsi="Garamond"/>
          <w:sz w:val="22"/>
          <w:szCs w:val="22"/>
        </w:rPr>
      </w:pPr>
      <w:r w:rsidRPr="00D57144">
        <w:rPr>
          <w:rFonts w:ascii="Garamond" w:hAnsi="Garamond"/>
          <w:sz w:val="22"/>
          <w:szCs w:val="22"/>
        </w:rPr>
        <w:t>Przedstawicielem ze strony Wykonawcy jest  ……………………...</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7</w:t>
      </w:r>
    </w:p>
    <w:p w:rsidR="00D57144" w:rsidRPr="00D57144" w:rsidRDefault="00D57144" w:rsidP="00D57144">
      <w:pPr>
        <w:autoSpaceDE w:val="0"/>
        <w:adjustRightInd w:val="0"/>
        <w:jc w:val="both"/>
        <w:rPr>
          <w:rFonts w:ascii="Garamond" w:hAnsi="Garamond"/>
          <w:sz w:val="22"/>
          <w:szCs w:val="22"/>
        </w:rPr>
      </w:pPr>
      <w:r w:rsidRPr="00D57144">
        <w:rPr>
          <w:rFonts w:ascii="Garamond" w:hAnsi="Garamond"/>
          <w:sz w:val="22"/>
          <w:szCs w:val="22"/>
        </w:rPr>
        <w:t>Strony uzgadniają, że obowiązująca je forma odszkodowania stanowią kary umowne:</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zapłaci Zamawiającemu karę w wysokości 0,2 % wartości przedmiotu umowy za każdy dzień zwłoki w wykonaniu robót.</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zapłaci Zamawiającemu karę za zwlokę w usunięciu wad i usterek stwierdzonych przy odbiorze lub w okresie gwarancyjnym i rękojmi w wysokości 0,2 % wynagrodzenia umownego, za każdy dzień zwłoki w stosunku do uzgodnionego terminu.</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przypadku nie usunięcia wad w terminie dodatkowym, w/w kary ulęgają podwojeniu.</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 spowodowanie przerwy w realizacji robót z przyczyn zależnych od Wykonawcy w wysokości 0,2% wynagrodzenia umownego za każdy dzień przerwy.</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 Za odstąpienie od umowy przez Wykonawcę lub z przyczyn, za które ponosi on odpowiedzialność w wysokości 10% wynagrodzenia umownego wymienionego w § 5 pkt. 2.</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Brak zapłaty wynagrodzenia przysługującego podwykonawcy albo dalszemu podwykonawcy w wysokości 5% wynagrodzenia ryczałtowego brutto;</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Nieterminową zapłatę wynagrodzenia przysługującego podwykonawcy albo dalszemu podwykonawcy w wysokości 0,3% wynagrodzenia ryczałtowego brutto za każdy dzień opóźnienia, nie więcej jednak jak 5% wynagrodzenia ryczałtowego brutto;</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Brak przedłożenia do zaakceptowania projektu umowy o podwykonawstwo, której przedmiotem są roboty budowlane, lub projektu jej zmiany, w wysokości 3 % wynagrodzenia ryczałtowego brutto;</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Brak przedłożenia poświadczonej za zgodność z oryginałem kopii umowy o podwykonawstwo lub jej zmiany, w wysokości 3 % wynagrodzenia ryczałtowego brutto;</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Brak zmiany umowy o podwykonawstwo w zakresie terminu zapłaty dłu</w:t>
      </w:r>
      <w:r w:rsidRPr="00D57144">
        <w:rPr>
          <w:rFonts w:ascii="Garamond" w:eastAsia="TimesNewRoman" w:hAnsi="Garamond"/>
          <w:sz w:val="22"/>
          <w:szCs w:val="22"/>
        </w:rPr>
        <w:t>ż</w:t>
      </w:r>
      <w:r w:rsidRPr="00D57144">
        <w:rPr>
          <w:rFonts w:ascii="Garamond" w:hAnsi="Garamond"/>
          <w:sz w:val="22"/>
          <w:szCs w:val="22"/>
        </w:rPr>
        <w:t>szego jak 30 dni od dnia dor</w:t>
      </w:r>
      <w:r w:rsidRPr="00D57144">
        <w:rPr>
          <w:rFonts w:ascii="Garamond" w:eastAsia="TimesNewRoman" w:hAnsi="Garamond"/>
          <w:sz w:val="22"/>
          <w:szCs w:val="22"/>
        </w:rPr>
        <w:t>ę</w:t>
      </w:r>
      <w:r w:rsidRPr="00D57144">
        <w:rPr>
          <w:rFonts w:ascii="Garamond" w:hAnsi="Garamond"/>
          <w:sz w:val="22"/>
          <w:szCs w:val="22"/>
        </w:rPr>
        <w:t>czenia faktury lub rachunku, potwierdzaj</w:t>
      </w:r>
      <w:r w:rsidRPr="00D57144">
        <w:rPr>
          <w:rFonts w:ascii="Garamond" w:eastAsia="TimesNewRoman" w:hAnsi="Garamond"/>
          <w:sz w:val="22"/>
          <w:szCs w:val="22"/>
        </w:rPr>
        <w:t>ą</w:t>
      </w:r>
      <w:r w:rsidRPr="00D57144">
        <w:rPr>
          <w:rFonts w:ascii="Garamond" w:hAnsi="Garamond"/>
          <w:sz w:val="22"/>
          <w:szCs w:val="22"/>
        </w:rPr>
        <w:t>cych wykonanie zleconej podwykonawcy robót budowlanych - w wysoko</w:t>
      </w:r>
      <w:r w:rsidRPr="00D57144">
        <w:rPr>
          <w:rFonts w:ascii="Garamond" w:eastAsia="TimesNewRoman" w:hAnsi="Garamond"/>
          <w:sz w:val="22"/>
          <w:szCs w:val="22"/>
        </w:rPr>
        <w:t>ś</w:t>
      </w:r>
      <w:r w:rsidRPr="00D57144">
        <w:rPr>
          <w:rFonts w:ascii="Garamond" w:hAnsi="Garamond"/>
          <w:sz w:val="22"/>
          <w:szCs w:val="22"/>
        </w:rPr>
        <w:t>ci 3,5% wynagrodzenia ryczałtowego brutto.</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eastAsia="Calibri" w:hAnsi="Garamond"/>
          <w:sz w:val="22"/>
          <w:szCs w:val="22"/>
        </w:rPr>
        <w:t xml:space="preserve">Z tytułu niezłożenia przez Wykonawcę w wyznaczonym przez Zamawiającego terminie żądanych przez Zamawiającego dowodów, o których mowa w § 4. ust. 15 </w:t>
      </w:r>
      <w:proofErr w:type="spellStart"/>
      <w:r w:rsidRPr="00D57144">
        <w:rPr>
          <w:rFonts w:ascii="Garamond" w:eastAsia="Calibri" w:hAnsi="Garamond"/>
          <w:sz w:val="22"/>
          <w:szCs w:val="22"/>
        </w:rPr>
        <w:t>pkt</w:t>
      </w:r>
      <w:proofErr w:type="spellEnd"/>
      <w:r w:rsidRPr="00D57144">
        <w:rPr>
          <w:rFonts w:ascii="Garamond" w:eastAsia="Calibri" w:hAnsi="Garamond"/>
          <w:sz w:val="22"/>
          <w:szCs w:val="22"/>
        </w:rPr>
        <w:t xml:space="preserve"> 2 </w:t>
      </w:r>
      <w:r w:rsidRPr="00D57144">
        <w:rPr>
          <w:rFonts w:ascii="Garamond" w:eastAsia="Calibri" w:hAnsi="Garamond"/>
          <w:b/>
          <w:bCs/>
          <w:sz w:val="22"/>
          <w:szCs w:val="22"/>
        </w:rPr>
        <w:t xml:space="preserve">- </w:t>
      </w:r>
      <w:r w:rsidRPr="00D57144">
        <w:rPr>
          <w:rFonts w:ascii="Garamond" w:eastAsia="Calibri" w:hAnsi="Garamond"/>
          <w:i/>
          <w:iCs/>
          <w:sz w:val="22"/>
          <w:szCs w:val="22"/>
        </w:rPr>
        <w:t xml:space="preserve">w </w:t>
      </w:r>
      <w:r w:rsidRPr="00D57144">
        <w:rPr>
          <w:rFonts w:ascii="Garamond" w:eastAsia="Calibri" w:hAnsi="Garamond"/>
          <w:sz w:val="22"/>
          <w:szCs w:val="22"/>
        </w:rPr>
        <w:t xml:space="preserve">wysokości </w:t>
      </w:r>
      <w:r w:rsidRPr="00D57144">
        <w:rPr>
          <w:rFonts w:ascii="Garamond" w:hAnsi="Garamond"/>
          <w:sz w:val="22"/>
          <w:szCs w:val="22"/>
        </w:rPr>
        <w:t>1000,00 PLN za każdą osobę</w:t>
      </w:r>
      <w:r w:rsidRPr="00D57144">
        <w:rPr>
          <w:rFonts w:ascii="Garamond" w:eastAsia="Calibri" w:hAnsi="Garamond"/>
          <w:sz w:val="22"/>
          <w:szCs w:val="22"/>
        </w:rPr>
        <w:t xml:space="preserve">. </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Zamawiający zapłaci Wykonawcy karę z tytułu odstąpienia od umowy z przyczyn niezależnych od Wykonawcy w wysokości 10% wynagrodzenia umownego.</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 Wykonawca wyraża zgodę na potracenie naliczonych kar umownych z wynagrodzenia należnego na podstawie faktury końcowej</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Zastrzeżenie kar umownych nie pozbawia stron możliwości dochodzenia odszkodowania na zasadach prawa cywilnego, jeżeli wartość kar nie pokryje powstałej szkody.</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Zamawiający może usunąć, w zastępstwie Wykonawcy i na jego koszt, wady nie usunięte w wyznaczonym terminie.</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przypadku uzgodnienia zmiany terminów realizacji przedmiotu zamówienia kara umowna będzie liczona od nowych terminów.</w:t>
      </w:r>
    </w:p>
    <w:p w:rsidR="00D57144" w:rsidRPr="00D57144" w:rsidRDefault="00D57144" w:rsidP="00D57144">
      <w:pPr>
        <w:numPr>
          <w:ilvl w:val="0"/>
          <w:numId w:val="10"/>
        </w:numPr>
        <w:autoSpaceDE w:val="0"/>
        <w:autoSpaceDN w:val="0"/>
        <w:adjustRightInd w:val="0"/>
        <w:ind w:left="426" w:hanging="426"/>
        <w:jc w:val="both"/>
        <w:rPr>
          <w:rFonts w:ascii="Garamond" w:hAnsi="Garamond"/>
          <w:sz w:val="22"/>
          <w:szCs w:val="22"/>
        </w:rPr>
      </w:pPr>
      <w:r w:rsidRPr="00D57144">
        <w:rPr>
          <w:rFonts w:ascii="Garamond" w:hAnsi="Garamond"/>
          <w:sz w:val="22"/>
          <w:szCs w:val="22"/>
        </w:rPr>
        <w:lastRenderedPageBreak/>
        <w:t>Kary umowne za przekroczenie terminów, o których mowa w ustępie 1 i 2 nie mogą przekroczyć 20% wynagrodzenia umownego za przedmiot umowy, czyli liczona od kwoty określonej w § 5 ust. 2 niniejszej umowy.</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8</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Strony ustalają, że data podpisania protokołu odbioru końcowego przez Zamawiającego jest data zakończenia realizacji przedmiotu umowy.</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Protokół odbioru końcowego stanowić będzie podstawę do ostatecznego rozliczenia wykonanego przedmiotu umowy.</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Zamawiający powoła specjalną komisje i dokona odbioru końcowego. Rozpoczęcie czynności odbioru nastąpi w terminie do 7 dni, licząc od daty zgłoszenia przez Wykonawcę gotowości do odbioru robót. </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czynnościach odbioru końcowego powinni uczestniczyć przedstawiciele Wykonawcy oraz jednostek, których udział nakazują odrębne przepisy.</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Co najmniej na 5 dni przed wyznaczona data odbioru końcowego, Wykonawca przedłoży Zamawiającemu wszystkie dokumenty pozwalające na ocenę prawidłowości wykonania przedmiotu zamówienia, a w szczególności wszelkie certyfikaty na zastosowane materiały i urządzenia i inne wymagane przez obowiązujące prawo dokumenty. Koszty uzyskania tych dokumentów ponosi Wykonawca.</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Z czynności odbioru zostanie sporządzony protokół, który zawierać będzie wszystkie ustalenia i zalecenia poczynione w trakcie odbioru.</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Jeżeli odbiór nie został dokonany w ustalonych terminach z winy Zamawiającego pomimo zgłoszenia gotowości odbioru, Wykonawca nie pozostaje w zwłoce ze spełnieniem zobowiązań wynikających z umowy;</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Jeżeli w toku czynności odbioru zostanie stwierdzone, że przedmiot odbioru nie osiągnął gotowości do odbioru z powodu nie zakończenia robót, Zamawiający odmówi jego dokonania z przyczyn leżących po stronie Wykonawcy;</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Jeżeli w toku czynności odbioru końcowego przedmiotu umowy zostaną stwierdzone wady: </w:t>
      </w:r>
    </w:p>
    <w:p w:rsidR="00D57144" w:rsidRPr="00D57144" w:rsidRDefault="00D57144" w:rsidP="00D57144">
      <w:pPr>
        <w:numPr>
          <w:ilvl w:val="0"/>
          <w:numId w:val="12"/>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nadające się do usunięcia, to Zamawiający może zażądać usunięcia wad, wyznaczając w tym celu odpowiedni termin; fakt usunięcia wad zostanie stwierdzony protokolarnie; </w:t>
      </w:r>
    </w:p>
    <w:p w:rsidR="00D57144" w:rsidRPr="00D57144" w:rsidRDefault="00D57144" w:rsidP="00D57144">
      <w:pPr>
        <w:numPr>
          <w:ilvl w:val="0"/>
          <w:numId w:val="12"/>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nie nadające się do usunięcia, to Zamawiający może: </w:t>
      </w:r>
    </w:p>
    <w:p w:rsidR="00D57144" w:rsidRPr="00D57144" w:rsidRDefault="00D57144" w:rsidP="00D57144">
      <w:pPr>
        <w:numPr>
          <w:ilvl w:val="1"/>
          <w:numId w:val="12"/>
        </w:numPr>
        <w:tabs>
          <w:tab w:val="clear" w:pos="1846"/>
        </w:tabs>
        <w:autoSpaceDE w:val="0"/>
        <w:autoSpaceDN w:val="0"/>
        <w:adjustRightInd w:val="0"/>
        <w:ind w:left="720"/>
        <w:jc w:val="both"/>
        <w:rPr>
          <w:rFonts w:ascii="Garamond" w:hAnsi="Garamond"/>
          <w:sz w:val="22"/>
          <w:szCs w:val="22"/>
        </w:rPr>
      </w:pPr>
      <w:r w:rsidRPr="00D57144">
        <w:rPr>
          <w:rFonts w:ascii="Garamond" w:hAnsi="Garamond"/>
          <w:sz w:val="22"/>
          <w:szCs w:val="22"/>
        </w:rPr>
        <w:t xml:space="preserve">jeżeli wady nie uniemożliwiają użytkowania przedmiotu zamówienia zgodnie z jego przeznaczeniem, obniżyć wynagrodzenie Wykonawcy odpowiednio do utraconej wartości użytkowej, estetycznej i technicznej; </w:t>
      </w:r>
    </w:p>
    <w:p w:rsidR="00D57144" w:rsidRPr="00D57144" w:rsidRDefault="00D57144" w:rsidP="00D57144">
      <w:pPr>
        <w:numPr>
          <w:ilvl w:val="1"/>
          <w:numId w:val="12"/>
        </w:numPr>
        <w:tabs>
          <w:tab w:val="clear" w:pos="1846"/>
        </w:tabs>
        <w:autoSpaceDE w:val="0"/>
        <w:autoSpaceDN w:val="0"/>
        <w:adjustRightInd w:val="0"/>
        <w:ind w:left="720"/>
        <w:jc w:val="both"/>
        <w:rPr>
          <w:rFonts w:ascii="Garamond" w:hAnsi="Garamond"/>
          <w:sz w:val="22"/>
          <w:szCs w:val="22"/>
        </w:rPr>
      </w:pPr>
      <w:r w:rsidRPr="00D57144">
        <w:rPr>
          <w:rFonts w:ascii="Garamond" w:hAnsi="Garamond"/>
          <w:sz w:val="22"/>
          <w:szCs w:val="22"/>
        </w:rPr>
        <w:t>jeżeli wady uniemożliwiają użytkowanie przedmiotu zamówienia zgodnie z jego przeznaczeniem to Zamawiający zażąda rozebrania wadliwych elementów obiektu z wadami na koszt i ryzyko Wykonawcy oraz ponownego ich wykonania bez dodatkowego wynagrodzenia.</w:t>
      </w:r>
    </w:p>
    <w:p w:rsidR="00D57144" w:rsidRPr="00D57144" w:rsidRDefault="00D57144" w:rsidP="00D57144">
      <w:pPr>
        <w:numPr>
          <w:ilvl w:val="0"/>
          <w:numId w:val="11"/>
        </w:numPr>
        <w:autoSpaceDE w:val="0"/>
        <w:autoSpaceDN w:val="0"/>
        <w:adjustRightInd w:val="0"/>
        <w:ind w:left="426" w:hanging="426"/>
        <w:jc w:val="both"/>
        <w:rPr>
          <w:rFonts w:ascii="Garamond" w:hAnsi="Garamond"/>
          <w:sz w:val="22"/>
          <w:szCs w:val="22"/>
        </w:rPr>
      </w:pPr>
      <w:r w:rsidRPr="00D57144">
        <w:rPr>
          <w:rFonts w:ascii="Garamond" w:hAnsi="Garamond"/>
          <w:sz w:val="22"/>
          <w:szCs w:val="22"/>
        </w:rPr>
        <w:t>Jeżeli w trakcie realizacji robót Zamawiający zażąda badan, które nie były przewidziane niniejsza umowa, to Wykonawca zobowiązany jest przeprowadzić te badania. Jeżeli w rezultacie przeprowadzenia tych badan okaże się, że zastosowane materiały bądź wykonane roboty są niezgodne z umowa, to koszty badan dodatkowych obciążają  Wykonawcę. W przeciwnym wypadku koszty tych badan obciążają  Zamawiającego.</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9</w:t>
      </w:r>
    </w:p>
    <w:p w:rsidR="00D57144" w:rsidRPr="00D57144" w:rsidRDefault="00D57144" w:rsidP="00D57144">
      <w:pPr>
        <w:numPr>
          <w:ilvl w:val="0"/>
          <w:numId w:val="13"/>
        </w:numPr>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bierze na siebie pełną odpowiedzialność za właściwe wykonanie robót, zapewnienie warunków bezpieczeństwa oraz metody organizacyjno- techniczne stosowane na placu budowy.</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10</w:t>
      </w:r>
    </w:p>
    <w:p w:rsidR="00D57144" w:rsidRPr="00D57144" w:rsidRDefault="00D57144" w:rsidP="00D57144">
      <w:pPr>
        <w:numPr>
          <w:ilvl w:val="0"/>
          <w:numId w:val="14"/>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Zamawiający i Wykonawca będą mogli wypowiedzieć zawarta umowę, a następnie odstąpić od jej realizacji, jeżeli druga strona w sposób podstawowy narusza postanowienia niniejszej umowy, powodując tym samym utratę zasadniczych korzyści jakie mogą być osiągnięte w wyniku jej realizacji.</w:t>
      </w:r>
    </w:p>
    <w:p w:rsidR="00D57144" w:rsidRPr="00D57144" w:rsidRDefault="00D57144" w:rsidP="00D57144">
      <w:pPr>
        <w:numPr>
          <w:ilvl w:val="0"/>
          <w:numId w:val="14"/>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Zamawiający może odstąpić od umowy jeżeli:</w:t>
      </w:r>
    </w:p>
    <w:p w:rsidR="00D57144" w:rsidRPr="00D57144" w:rsidRDefault="00D57144" w:rsidP="00D57144">
      <w:pPr>
        <w:numPr>
          <w:ilvl w:val="0"/>
          <w:numId w:val="26"/>
        </w:numPr>
        <w:autoSpaceDE w:val="0"/>
        <w:autoSpaceDN w:val="0"/>
        <w:adjustRightInd w:val="0"/>
        <w:ind w:left="709"/>
        <w:jc w:val="both"/>
        <w:rPr>
          <w:rFonts w:ascii="Garamond" w:hAnsi="Garamond"/>
          <w:sz w:val="22"/>
          <w:szCs w:val="22"/>
        </w:rPr>
      </w:pPr>
      <w:r w:rsidRPr="00D57144">
        <w:rPr>
          <w:rFonts w:ascii="Garamond" w:hAnsi="Garamond"/>
          <w:sz w:val="22"/>
          <w:szCs w:val="22"/>
        </w:rPr>
        <w:t>Wykonawca nie podjął realizacji robót objętych umowa pomimo wygrania przetargu i przekazania placu budowy w ciągu 7 dni od daty wezwania go przez Zamawiającego do rozpoczęcia robót.</w:t>
      </w:r>
    </w:p>
    <w:p w:rsidR="00D57144" w:rsidRPr="00D57144" w:rsidRDefault="00D57144" w:rsidP="00D57144">
      <w:pPr>
        <w:numPr>
          <w:ilvl w:val="0"/>
          <w:numId w:val="26"/>
        </w:numPr>
        <w:autoSpaceDE w:val="0"/>
        <w:autoSpaceDN w:val="0"/>
        <w:adjustRightInd w:val="0"/>
        <w:ind w:left="709" w:hanging="283"/>
        <w:jc w:val="both"/>
        <w:rPr>
          <w:rFonts w:ascii="Garamond" w:hAnsi="Garamond"/>
          <w:sz w:val="22"/>
          <w:szCs w:val="22"/>
        </w:rPr>
      </w:pPr>
      <w:r w:rsidRPr="00D57144">
        <w:rPr>
          <w:rFonts w:ascii="Garamond" w:hAnsi="Garamond"/>
          <w:sz w:val="22"/>
          <w:szCs w:val="22"/>
        </w:rPr>
        <w:t>Wykonawca pomimo uprzednich pisemnych zastrzeżeń Zamawiającego uparcie nie wykonuje robót zgodnie z warunkami umownymi lub w rażący sposób zaniedbuje zobowiązania umowne.</w:t>
      </w:r>
    </w:p>
    <w:p w:rsidR="00D57144" w:rsidRPr="00D57144" w:rsidRDefault="00D57144" w:rsidP="00D57144">
      <w:pPr>
        <w:numPr>
          <w:ilvl w:val="0"/>
          <w:numId w:val="26"/>
        </w:numPr>
        <w:autoSpaceDE w:val="0"/>
        <w:autoSpaceDN w:val="0"/>
        <w:adjustRightInd w:val="0"/>
        <w:ind w:left="709" w:hanging="283"/>
        <w:jc w:val="both"/>
        <w:rPr>
          <w:rFonts w:ascii="Garamond" w:hAnsi="Garamond"/>
          <w:sz w:val="22"/>
          <w:szCs w:val="22"/>
        </w:rPr>
      </w:pPr>
      <w:r w:rsidRPr="00D57144">
        <w:rPr>
          <w:rFonts w:ascii="Garamond" w:hAnsi="Garamond"/>
          <w:sz w:val="22"/>
          <w:szCs w:val="22"/>
        </w:rPr>
        <w:lastRenderedPageBreak/>
        <w:t>Wykonawca zaniechał realizacji bez żadnej uzasadnionej przyczyny przez okres dłuższy niż 14 dni.</w:t>
      </w:r>
    </w:p>
    <w:p w:rsidR="00D57144" w:rsidRPr="00D57144" w:rsidRDefault="00D57144" w:rsidP="00D57144">
      <w:pPr>
        <w:numPr>
          <w:ilvl w:val="0"/>
          <w:numId w:val="26"/>
        </w:numPr>
        <w:autoSpaceDE w:val="0"/>
        <w:autoSpaceDN w:val="0"/>
        <w:adjustRightInd w:val="0"/>
        <w:ind w:left="709" w:hanging="283"/>
        <w:jc w:val="both"/>
        <w:rPr>
          <w:rFonts w:ascii="Garamond" w:hAnsi="Garamond"/>
          <w:sz w:val="22"/>
          <w:szCs w:val="22"/>
        </w:rPr>
      </w:pPr>
      <w:r w:rsidRPr="00D57144">
        <w:rPr>
          <w:rFonts w:ascii="Garamond" w:hAnsi="Garamond"/>
          <w:sz w:val="22"/>
          <w:szCs w:val="22"/>
        </w:rPr>
        <w:t>Nastąpiła upadłość Wykonawcy lub Wykonawca przystąpił do likwidacji swojej firmy, z wyjątkiem likwidacji przeprowadzonej w celu przekształcenia.</w:t>
      </w:r>
    </w:p>
    <w:p w:rsidR="00D57144" w:rsidRPr="00D57144" w:rsidRDefault="00D57144" w:rsidP="00D57144">
      <w:pPr>
        <w:numPr>
          <w:ilvl w:val="0"/>
          <w:numId w:val="26"/>
        </w:numPr>
        <w:autoSpaceDE w:val="0"/>
        <w:autoSpaceDN w:val="0"/>
        <w:adjustRightInd w:val="0"/>
        <w:ind w:left="709" w:hanging="283"/>
        <w:jc w:val="both"/>
        <w:rPr>
          <w:rFonts w:ascii="Garamond" w:hAnsi="Garamond"/>
          <w:sz w:val="22"/>
          <w:szCs w:val="22"/>
        </w:rPr>
      </w:pPr>
      <w:r w:rsidRPr="00D57144">
        <w:rPr>
          <w:rFonts w:ascii="Garamond" w:hAnsi="Garamond"/>
          <w:sz w:val="22"/>
          <w:szCs w:val="22"/>
        </w:rPr>
        <w:t>Wykonawca do realizacji zamówienia nie stosuje surowców i materiałów wskazanych w ofercie lub odmawia podania świadectwa pochodzenia towaru.</w:t>
      </w:r>
    </w:p>
    <w:p w:rsidR="00D57144" w:rsidRPr="00D57144" w:rsidRDefault="00D57144" w:rsidP="00D57144">
      <w:pPr>
        <w:numPr>
          <w:ilvl w:val="0"/>
          <w:numId w:val="14"/>
        </w:numPr>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może odstąpić od umowy jeżeli Zamawiający:</w:t>
      </w:r>
    </w:p>
    <w:p w:rsidR="00D57144" w:rsidRPr="00D57144" w:rsidRDefault="00D57144" w:rsidP="00D57144">
      <w:pPr>
        <w:numPr>
          <w:ilvl w:val="0"/>
          <w:numId w:val="27"/>
        </w:numPr>
        <w:autoSpaceDE w:val="0"/>
        <w:autoSpaceDN w:val="0"/>
        <w:adjustRightInd w:val="0"/>
        <w:ind w:left="851"/>
        <w:jc w:val="both"/>
        <w:rPr>
          <w:rFonts w:ascii="Garamond" w:hAnsi="Garamond"/>
          <w:sz w:val="22"/>
          <w:szCs w:val="22"/>
        </w:rPr>
      </w:pPr>
      <w:r w:rsidRPr="00D57144">
        <w:rPr>
          <w:rFonts w:ascii="Garamond" w:hAnsi="Garamond"/>
          <w:sz w:val="22"/>
          <w:szCs w:val="22"/>
        </w:rPr>
        <w:t>Nie wypłaca wynagrodzenia za wykonane roboty w ciągu miesiąca od terminu płatności ustalonego w umowie.</w:t>
      </w:r>
    </w:p>
    <w:p w:rsidR="00D57144" w:rsidRPr="00D57144" w:rsidRDefault="00D57144" w:rsidP="00D57144">
      <w:pPr>
        <w:numPr>
          <w:ilvl w:val="0"/>
          <w:numId w:val="27"/>
        </w:numPr>
        <w:autoSpaceDE w:val="0"/>
        <w:autoSpaceDN w:val="0"/>
        <w:adjustRightInd w:val="0"/>
        <w:ind w:left="709" w:hanging="283"/>
        <w:jc w:val="both"/>
        <w:rPr>
          <w:rFonts w:ascii="Garamond" w:hAnsi="Garamond"/>
          <w:sz w:val="22"/>
          <w:szCs w:val="22"/>
        </w:rPr>
      </w:pPr>
      <w:r w:rsidRPr="00D57144">
        <w:rPr>
          <w:rFonts w:ascii="Garamond" w:hAnsi="Garamond"/>
          <w:sz w:val="22"/>
          <w:szCs w:val="22"/>
        </w:rPr>
        <w:t>Odmawia bez uzasadnienia odbioru wykonanych robót.</w:t>
      </w:r>
    </w:p>
    <w:p w:rsidR="00D57144" w:rsidRPr="00D57144" w:rsidRDefault="00D57144" w:rsidP="00D57144">
      <w:pPr>
        <w:numPr>
          <w:ilvl w:val="0"/>
          <w:numId w:val="14"/>
        </w:numPr>
        <w:autoSpaceDE w:val="0"/>
        <w:autoSpaceDN w:val="0"/>
        <w:adjustRightInd w:val="0"/>
        <w:ind w:left="426" w:hanging="426"/>
        <w:jc w:val="both"/>
        <w:rPr>
          <w:rFonts w:ascii="Garamond" w:hAnsi="Garamond"/>
          <w:sz w:val="22"/>
          <w:szCs w:val="22"/>
        </w:rPr>
      </w:pPr>
      <w:r w:rsidRPr="00D57144">
        <w:rPr>
          <w:rFonts w:ascii="Garamond" w:hAnsi="Garamond"/>
          <w:sz w:val="22"/>
          <w:szCs w:val="22"/>
        </w:rPr>
        <w:t>Odstąpienie od umowy powinno nastąpić w formie pisemnej pod rygorem nieważności takiego oświadczenia i powinno zawierać uzasadnienie.</w:t>
      </w:r>
    </w:p>
    <w:p w:rsidR="00D57144" w:rsidRPr="00D57144" w:rsidRDefault="00D57144" w:rsidP="00D57144">
      <w:pPr>
        <w:numPr>
          <w:ilvl w:val="0"/>
          <w:numId w:val="14"/>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przypadku odstąpienia od umowy Wykonawcę i Zamawiającego zobowiązuje sie w terminie 7 dni od daty odstąpienia do sporządzenia szczegółowego protokołu robót w toku, wg stanu na dzień  odstąpienia.</w:t>
      </w:r>
    </w:p>
    <w:p w:rsidR="00D57144" w:rsidRPr="00D57144" w:rsidRDefault="00D57144" w:rsidP="00D57144">
      <w:pPr>
        <w:numPr>
          <w:ilvl w:val="0"/>
          <w:numId w:val="14"/>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razie wypowiedzenia umowy przez którakolwiek ze stron wykonane roboty oraz materiały opłacone przez Zamawiającego będą  uważane za jego własność.</w:t>
      </w:r>
    </w:p>
    <w:p w:rsidR="00D57144" w:rsidRPr="00D57144" w:rsidRDefault="00D57144" w:rsidP="00D57144">
      <w:pPr>
        <w:numPr>
          <w:ilvl w:val="0"/>
          <w:numId w:val="14"/>
        </w:numPr>
        <w:autoSpaceDE w:val="0"/>
        <w:autoSpaceDN w:val="0"/>
        <w:adjustRightInd w:val="0"/>
        <w:ind w:left="426" w:hanging="426"/>
        <w:jc w:val="both"/>
        <w:rPr>
          <w:rFonts w:ascii="Garamond" w:hAnsi="Garamond"/>
          <w:sz w:val="22"/>
          <w:szCs w:val="22"/>
        </w:rPr>
      </w:pPr>
      <w:r w:rsidRPr="00D57144">
        <w:rPr>
          <w:rFonts w:ascii="Garamond" w:hAnsi="Garamond"/>
          <w:sz w:val="22"/>
          <w:szCs w:val="22"/>
        </w:rPr>
        <w:t>Jeżeli umowa zostanie wypowiedziana, Wykonawca powinien natychmiast wstrzymać roboty, zabezpieczyć plac budowy w terminie podanym przez Zamawiającego.</w:t>
      </w:r>
    </w:p>
    <w:p w:rsidR="00D57144" w:rsidRPr="00D57144" w:rsidRDefault="00D57144" w:rsidP="00D57144">
      <w:pPr>
        <w:autoSpaceDE w:val="0"/>
        <w:adjustRightInd w:val="0"/>
        <w:spacing w:before="120"/>
        <w:jc w:val="center"/>
        <w:rPr>
          <w:rFonts w:ascii="Garamond" w:hAnsi="Garamond"/>
          <w:sz w:val="22"/>
          <w:szCs w:val="22"/>
        </w:rPr>
      </w:pPr>
      <w:r w:rsidRPr="00D57144">
        <w:rPr>
          <w:rFonts w:ascii="Garamond" w:hAnsi="Garamond"/>
          <w:sz w:val="22"/>
          <w:szCs w:val="22"/>
        </w:rPr>
        <w:t>§ 1</w:t>
      </w:r>
      <w:r w:rsidR="00826820">
        <w:rPr>
          <w:rFonts w:ascii="Garamond" w:hAnsi="Garamond"/>
          <w:sz w:val="22"/>
          <w:szCs w:val="22"/>
        </w:rPr>
        <w:t>1</w:t>
      </w:r>
    </w:p>
    <w:p w:rsidR="00D57144" w:rsidRPr="00D57144" w:rsidRDefault="00D57144" w:rsidP="00D57144">
      <w:pPr>
        <w:numPr>
          <w:ilvl w:val="0"/>
          <w:numId w:val="16"/>
        </w:numPr>
        <w:tabs>
          <w:tab w:val="clear" w:pos="1572"/>
          <w:tab w:val="num" w:pos="426"/>
        </w:tabs>
        <w:autoSpaceDE w:val="0"/>
        <w:autoSpaceDN w:val="0"/>
        <w:adjustRightInd w:val="0"/>
        <w:ind w:left="426" w:hanging="426"/>
        <w:jc w:val="both"/>
        <w:rPr>
          <w:rFonts w:ascii="Garamond" w:hAnsi="Garamond"/>
          <w:sz w:val="22"/>
          <w:szCs w:val="22"/>
        </w:rPr>
      </w:pPr>
      <w:r w:rsidRPr="00D57144">
        <w:rPr>
          <w:rFonts w:ascii="Garamond" w:hAnsi="Garamond"/>
          <w:sz w:val="22"/>
          <w:szCs w:val="22"/>
        </w:rPr>
        <w:t>Kara pieniężna powinna być zapłacona przez stronę, która naruszyła postanowienia umowy w terminie 14 dni od daty wystąpienia przez druga stronę z żądaniem zapłaty.</w:t>
      </w:r>
    </w:p>
    <w:p w:rsidR="00D57144" w:rsidRPr="00D57144" w:rsidRDefault="00D57144" w:rsidP="00D57144">
      <w:pPr>
        <w:numPr>
          <w:ilvl w:val="0"/>
          <w:numId w:val="16"/>
        </w:numPr>
        <w:tabs>
          <w:tab w:val="clear" w:pos="1572"/>
          <w:tab w:val="num" w:pos="426"/>
        </w:tabs>
        <w:autoSpaceDE w:val="0"/>
        <w:autoSpaceDN w:val="0"/>
        <w:adjustRightInd w:val="0"/>
        <w:ind w:left="426" w:hanging="426"/>
        <w:jc w:val="both"/>
        <w:rPr>
          <w:rFonts w:ascii="Garamond" w:hAnsi="Garamond"/>
          <w:sz w:val="22"/>
          <w:szCs w:val="22"/>
        </w:rPr>
      </w:pPr>
      <w:r w:rsidRPr="00D57144">
        <w:rPr>
          <w:rFonts w:ascii="Garamond" w:hAnsi="Garamond"/>
          <w:sz w:val="22"/>
          <w:szCs w:val="22"/>
        </w:rPr>
        <w:t>Zamawiający w razie zwłoki w zapłacie kary może potracić należna mu kare z dowolnej należności Wykonawcy.</w:t>
      </w:r>
    </w:p>
    <w:p w:rsidR="00D57144" w:rsidRPr="00D57144" w:rsidRDefault="00D57144" w:rsidP="00D57144">
      <w:pPr>
        <w:numPr>
          <w:ilvl w:val="0"/>
          <w:numId w:val="16"/>
        </w:numPr>
        <w:tabs>
          <w:tab w:val="clear" w:pos="1572"/>
          <w:tab w:val="num" w:pos="426"/>
        </w:tabs>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w przypadku zwłoki Zamawiającego może dochodzić zapłaty kary na zasadach ogólnych.</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12</w:t>
      </w:r>
    </w:p>
    <w:p w:rsidR="00D57144" w:rsidRPr="00D57144" w:rsidRDefault="00D57144" w:rsidP="00D57144">
      <w:pPr>
        <w:numPr>
          <w:ilvl w:val="0"/>
          <w:numId w:val="17"/>
        </w:numPr>
        <w:tabs>
          <w:tab w:val="clear" w:pos="1572"/>
          <w:tab w:val="num" w:pos="426"/>
        </w:tabs>
        <w:autoSpaceDE w:val="0"/>
        <w:autoSpaceDN w:val="0"/>
        <w:adjustRightInd w:val="0"/>
        <w:ind w:left="426"/>
        <w:jc w:val="both"/>
        <w:rPr>
          <w:rFonts w:ascii="Garamond" w:hAnsi="Garamond"/>
          <w:sz w:val="22"/>
          <w:szCs w:val="22"/>
        </w:rPr>
      </w:pPr>
      <w:r w:rsidRPr="00D57144">
        <w:rPr>
          <w:rFonts w:ascii="Garamond" w:hAnsi="Garamond"/>
          <w:sz w:val="22"/>
          <w:szCs w:val="22"/>
        </w:rPr>
        <w:t>Zlecenie wykonania części robót podwykonawcom nie zmienia zobowiązań Wykonawcy wobec Zamawiającego za wykonanie tej części robót. Wykonawca jest odpowiedzialny za działania, uchybienia i zaniedbania podwykonawców jakby to były działania własne.</w:t>
      </w:r>
    </w:p>
    <w:p w:rsidR="00D57144" w:rsidRPr="00D57144" w:rsidRDefault="00D57144" w:rsidP="00D57144">
      <w:pPr>
        <w:numPr>
          <w:ilvl w:val="0"/>
          <w:numId w:val="17"/>
        </w:numPr>
        <w:tabs>
          <w:tab w:val="clear" w:pos="1572"/>
          <w:tab w:val="num" w:pos="426"/>
        </w:tabs>
        <w:autoSpaceDE w:val="0"/>
        <w:autoSpaceDN w:val="0"/>
        <w:adjustRightInd w:val="0"/>
        <w:ind w:left="426"/>
        <w:jc w:val="both"/>
        <w:rPr>
          <w:rFonts w:ascii="Garamond" w:hAnsi="Garamond"/>
          <w:sz w:val="22"/>
          <w:szCs w:val="22"/>
        </w:rPr>
      </w:pPr>
      <w:r w:rsidRPr="00D57144">
        <w:rPr>
          <w:rFonts w:ascii="Garamond" w:hAnsi="Garamond"/>
          <w:sz w:val="22"/>
          <w:szCs w:val="22"/>
        </w:rPr>
        <w:t>W umowach z podwykonawcami Wykonawca powinien zapewnić aby suma wynagrodzeń ustalona w nich za zakres robót wykonanych w podwykonawstwie nie przekroczyła wynagrodzenia przypadającego za ten zakres robót w niniejszej umowie.</w:t>
      </w:r>
    </w:p>
    <w:p w:rsidR="00D57144" w:rsidRPr="00D57144" w:rsidRDefault="00D57144" w:rsidP="00D57144">
      <w:pPr>
        <w:numPr>
          <w:ilvl w:val="0"/>
          <w:numId w:val="17"/>
        </w:numPr>
        <w:tabs>
          <w:tab w:val="clear" w:pos="1572"/>
          <w:tab w:val="num" w:pos="426"/>
        </w:tabs>
        <w:autoSpaceDE w:val="0"/>
        <w:autoSpaceDN w:val="0"/>
        <w:adjustRightInd w:val="0"/>
        <w:ind w:left="426"/>
        <w:jc w:val="both"/>
        <w:rPr>
          <w:rFonts w:ascii="Garamond" w:hAnsi="Garamond"/>
          <w:sz w:val="22"/>
          <w:szCs w:val="22"/>
        </w:rPr>
      </w:pPr>
      <w:r w:rsidRPr="00D57144">
        <w:rPr>
          <w:rFonts w:ascii="Garamond" w:hAnsi="Garamond"/>
          <w:sz w:val="22"/>
          <w:szCs w:val="22"/>
        </w:rPr>
        <w:t>Wykonawca zapewni ustalenie w umowach z podwykonawcami takiego czasu odpowiedzialności za wady, aby nie był on krótszy od okresu odpowiedzialności za wady Wykonawcy wobec Zamawiającego.</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13</w:t>
      </w:r>
    </w:p>
    <w:p w:rsidR="00D57144" w:rsidRPr="00D57144" w:rsidRDefault="00D57144" w:rsidP="00D57144">
      <w:pPr>
        <w:numPr>
          <w:ilvl w:val="0"/>
          <w:numId w:val="18"/>
        </w:numPr>
        <w:tabs>
          <w:tab w:val="clear" w:pos="1572"/>
          <w:tab w:val="num" w:pos="426"/>
        </w:tabs>
        <w:autoSpaceDE w:val="0"/>
        <w:autoSpaceDN w:val="0"/>
        <w:adjustRightInd w:val="0"/>
        <w:ind w:left="426" w:hanging="426"/>
        <w:jc w:val="both"/>
        <w:rPr>
          <w:rFonts w:ascii="Garamond" w:hAnsi="Garamond"/>
          <w:sz w:val="22"/>
          <w:szCs w:val="22"/>
        </w:rPr>
      </w:pPr>
      <w:r w:rsidRPr="00D57144">
        <w:rPr>
          <w:rFonts w:ascii="Garamond" w:hAnsi="Garamond"/>
          <w:sz w:val="22"/>
          <w:szCs w:val="22"/>
        </w:rPr>
        <w:t>Zmiana postanowień zawartej umowy może nastąpić wyłącznie za zgoda obu stron wyrażona w formie pisemnej pod rygorem nieważności.</w:t>
      </w:r>
    </w:p>
    <w:p w:rsidR="00D57144" w:rsidRPr="00D57144" w:rsidRDefault="00D57144" w:rsidP="00D57144">
      <w:pPr>
        <w:numPr>
          <w:ilvl w:val="0"/>
          <w:numId w:val="18"/>
        </w:numPr>
        <w:tabs>
          <w:tab w:val="clear" w:pos="1572"/>
          <w:tab w:val="num" w:pos="426"/>
        </w:tabs>
        <w:autoSpaceDE w:val="0"/>
        <w:autoSpaceDN w:val="0"/>
        <w:adjustRightInd w:val="0"/>
        <w:ind w:left="426" w:hanging="426"/>
        <w:jc w:val="both"/>
        <w:rPr>
          <w:rFonts w:ascii="Garamond" w:hAnsi="Garamond"/>
          <w:sz w:val="22"/>
          <w:szCs w:val="22"/>
        </w:rPr>
      </w:pPr>
      <w:r w:rsidRPr="00D57144">
        <w:rPr>
          <w:rFonts w:ascii="Garamond" w:hAnsi="Garamond"/>
          <w:sz w:val="22"/>
          <w:szCs w:val="22"/>
        </w:rPr>
        <w:t>Zakazana jest zmiana postanowień zawartej umowy w stosunku do treści oferty, na podstawie której dokonano wyboru</w:t>
      </w:r>
      <w:r w:rsidR="00826820">
        <w:rPr>
          <w:rFonts w:ascii="Garamond" w:hAnsi="Garamond"/>
          <w:sz w:val="22"/>
          <w:szCs w:val="22"/>
        </w:rPr>
        <w:t xml:space="preserve"> wykonawcy, z zastrzeżeniem § 14</w:t>
      </w:r>
      <w:r w:rsidRPr="00D57144">
        <w:rPr>
          <w:rFonts w:ascii="Garamond" w:hAnsi="Garamond"/>
          <w:sz w:val="22"/>
          <w:szCs w:val="22"/>
        </w:rPr>
        <w:t>.</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14</w:t>
      </w:r>
    </w:p>
    <w:p w:rsidR="00D57144" w:rsidRPr="00D57144" w:rsidRDefault="00D57144" w:rsidP="00D57144">
      <w:pPr>
        <w:numPr>
          <w:ilvl w:val="0"/>
          <w:numId w:val="21"/>
        </w:numPr>
        <w:autoSpaceDE w:val="0"/>
        <w:autoSpaceDN w:val="0"/>
        <w:adjustRightInd w:val="0"/>
        <w:ind w:left="426"/>
        <w:jc w:val="both"/>
        <w:rPr>
          <w:rFonts w:ascii="Garamond" w:hAnsi="Garamond"/>
          <w:sz w:val="22"/>
          <w:szCs w:val="22"/>
        </w:rPr>
      </w:pPr>
      <w:r w:rsidRPr="00D57144">
        <w:rPr>
          <w:rFonts w:ascii="Garamond" w:hAnsi="Garamond"/>
          <w:sz w:val="22"/>
          <w:szCs w:val="22"/>
        </w:rPr>
        <w:t>Strony dopuszczają dokonywanie zmian treści umowy, w następujących okolicznościach:</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W przypadkach przewidzianych w umowie dopuszcza się wprowadzenie zmian za zgodą Zamawiającego.</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Zmiany przewidziane w umowie mogą być inicjowane przez Zamawiającego lub przez Wykonawcę. </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Uzasadnionym przedłużeniu terminu realizacji umowy w razie wystąpienia: </w:t>
      </w:r>
    </w:p>
    <w:p w:rsidR="00D57144" w:rsidRPr="00D57144" w:rsidRDefault="00D57144" w:rsidP="00D57144">
      <w:pPr>
        <w:numPr>
          <w:ilvl w:val="2"/>
          <w:numId w:val="30"/>
        </w:numPr>
        <w:spacing w:after="15" w:line="268" w:lineRule="auto"/>
        <w:ind w:left="1134" w:hanging="180"/>
        <w:jc w:val="both"/>
        <w:rPr>
          <w:rFonts w:ascii="Garamond" w:hAnsi="Garamond"/>
          <w:sz w:val="22"/>
          <w:szCs w:val="22"/>
        </w:rPr>
      </w:pPr>
      <w:r w:rsidRPr="00D57144">
        <w:rPr>
          <w:rFonts w:ascii="Garamond" w:hAnsi="Garamond"/>
          <w:sz w:val="22"/>
          <w:szCs w:val="22"/>
        </w:rPr>
        <w:t xml:space="preserve">warunków atmosferycznych uniemożliwiających kontynuowanie robót, jednak nie dłużej, niż o czas trwania tych niesprzyjających warunków, </w:t>
      </w:r>
    </w:p>
    <w:p w:rsidR="00D57144" w:rsidRPr="00D57144" w:rsidRDefault="00D57144" w:rsidP="00D57144">
      <w:pPr>
        <w:numPr>
          <w:ilvl w:val="2"/>
          <w:numId w:val="30"/>
        </w:numPr>
        <w:spacing w:after="15" w:line="268" w:lineRule="auto"/>
        <w:ind w:left="1134" w:hanging="180"/>
        <w:jc w:val="both"/>
        <w:rPr>
          <w:rFonts w:ascii="Garamond" w:hAnsi="Garamond"/>
          <w:sz w:val="22"/>
          <w:szCs w:val="22"/>
        </w:rPr>
      </w:pPr>
      <w:r w:rsidRPr="00D57144">
        <w:rPr>
          <w:rFonts w:ascii="Garamond" w:hAnsi="Garamond"/>
          <w:sz w:val="22"/>
          <w:szCs w:val="22"/>
        </w:rPr>
        <w:t xml:space="preserve"> konieczności zlecenia robót dodatkowych lub zamiennych,  </w:t>
      </w:r>
    </w:p>
    <w:p w:rsidR="00D57144" w:rsidRPr="00D57144" w:rsidRDefault="00D57144" w:rsidP="00D57144">
      <w:pPr>
        <w:numPr>
          <w:ilvl w:val="2"/>
          <w:numId w:val="30"/>
        </w:numPr>
        <w:spacing w:after="15" w:line="268" w:lineRule="auto"/>
        <w:ind w:left="1134" w:hanging="180"/>
        <w:jc w:val="both"/>
        <w:rPr>
          <w:rFonts w:ascii="Garamond" w:hAnsi="Garamond"/>
          <w:sz w:val="22"/>
          <w:szCs w:val="22"/>
        </w:rPr>
      </w:pPr>
      <w:r w:rsidRPr="00D57144">
        <w:rPr>
          <w:rFonts w:ascii="Garamond" w:hAnsi="Garamond"/>
          <w:sz w:val="22"/>
          <w:szCs w:val="22"/>
        </w:rPr>
        <w:t xml:space="preserve"> sytuacji niemożliwej do przewidzenia w chwili zawarcia umowy, a mającej wpływ na realizację robót, </w:t>
      </w:r>
    </w:p>
    <w:p w:rsidR="00D57144" w:rsidRPr="00D57144" w:rsidRDefault="00D57144" w:rsidP="00D57144">
      <w:pPr>
        <w:numPr>
          <w:ilvl w:val="2"/>
          <w:numId w:val="30"/>
        </w:numPr>
        <w:spacing w:after="15" w:line="268" w:lineRule="auto"/>
        <w:ind w:left="1134" w:hanging="436"/>
        <w:jc w:val="both"/>
        <w:rPr>
          <w:rFonts w:ascii="Garamond" w:hAnsi="Garamond"/>
          <w:sz w:val="22"/>
          <w:szCs w:val="22"/>
        </w:rPr>
      </w:pPr>
      <w:r w:rsidRPr="00D57144">
        <w:rPr>
          <w:rFonts w:ascii="Garamond" w:hAnsi="Garamond"/>
          <w:sz w:val="22"/>
          <w:szCs w:val="22"/>
        </w:rPr>
        <w:lastRenderedPageBreak/>
        <w:t xml:space="preserve"> zaistnienia siły wyższej, </w:t>
      </w:r>
    </w:p>
    <w:p w:rsidR="00D57144" w:rsidRPr="008B405D" w:rsidRDefault="00D57144" w:rsidP="00D57144">
      <w:pPr>
        <w:numPr>
          <w:ilvl w:val="2"/>
          <w:numId w:val="30"/>
        </w:numPr>
        <w:spacing w:after="15" w:line="268" w:lineRule="auto"/>
        <w:ind w:left="1134" w:hanging="180"/>
        <w:jc w:val="both"/>
        <w:rPr>
          <w:rFonts w:ascii="Garamond" w:hAnsi="Garamond"/>
          <w:sz w:val="22"/>
          <w:szCs w:val="22"/>
        </w:rPr>
      </w:pPr>
      <w:r w:rsidRPr="008B405D">
        <w:rPr>
          <w:rFonts w:ascii="Garamond" w:hAnsi="Garamond"/>
          <w:sz w:val="22"/>
          <w:szCs w:val="22"/>
        </w:rPr>
        <w:t xml:space="preserve">w przypadku innych okoliczności </w:t>
      </w:r>
      <w:proofErr w:type="spellStart"/>
      <w:r w:rsidRPr="008B405D">
        <w:rPr>
          <w:rFonts w:ascii="Garamond" w:hAnsi="Garamond"/>
          <w:sz w:val="22"/>
          <w:szCs w:val="22"/>
        </w:rPr>
        <w:t>niepowstałych</w:t>
      </w:r>
      <w:proofErr w:type="spellEnd"/>
      <w:r w:rsidRPr="008B405D">
        <w:rPr>
          <w:rFonts w:ascii="Garamond" w:hAnsi="Garamond"/>
          <w:sz w:val="22"/>
          <w:szCs w:val="22"/>
        </w:rPr>
        <w:t xml:space="preserve"> z winy Wykonawcy;</w:t>
      </w:r>
    </w:p>
    <w:p w:rsidR="00D57144" w:rsidRPr="008B405D" w:rsidRDefault="00D57144" w:rsidP="00D57144">
      <w:pPr>
        <w:numPr>
          <w:ilvl w:val="2"/>
          <w:numId w:val="30"/>
        </w:numPr>
        <w:spacing w:after="15" w:line="268" w:lineRule="auto"/>
        <w:ind w:left="1134" w:hanging="180"/>
        <w:jc w:val="both"/>
        <w:rPr>
          <w:rFonts w:ascii="Garamond" w:hAnsi="Garamond"/>
          <w:sz w:val="22"/>
          <w:szCs w:val="22"/>
        </w:rPr>
      </w:pPr>
      <w:r w:rsidRPr="008B405D">
        <w:rPr>
          <w:rFonts w:ascii="Garamond" w:hAnsi="Garamond"/>
          <w:sz w:val="22"/>
          <w:szCs w:val="22"/>
        </w:rPr>
        <w:t xml:space="preserve">przestojów i opóźnień zawinionych przez Zamawiającego. </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Zmianie powszechnie obowiązujących przepisów prawa, których uchwalenie lub zmiana nastąpiły po dniu zawarcia niniejszej umowy, a z których treści wynika konieczność lub zasadność wprowadzenia zmian, mających wpływ na realizację umowy. </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Zamawiający przewiduje możliwość dokonania zmiany postanowień zawartej umowy w stosunku do treści oferty, na podstawie któ</w:t>
      </w:r>
      <w:r w:rsidR="0020093C">
        <w:rPr>
          <w:rFonts w:ascii="Garamond" w:hAnsi="Garamond"/>
          <w:sz w:val="22"/>
          <w:szCs w:val="22"/>
        </w:rPr>
        <w:t xml:space="preserve">rej dokonano wyboru Wykonawcy zgodnie </w:t>
      </w:r>
      <w:r w:rsidRPr="00D57144">
        <w:rPr>
          <w:rFonts w:ascii="Garamond" w:hAnsi="Garamond"/>
          <w:sz w:val="22"/>
          <w:szCs w:val="22"/>
        </w:rPr>
        <w:t xml:space="preserve">zapisami w niniejszej </w:t>
      </w:r>
      <w:r w:rsidR="0020093C">
        <w:rPr>
          <w:rFonts w:ascii="Garamond" w:hAnsi="Garamond"/>
          <w:sz w:val="22"/>
          <w:szCs w:val="22"/>
        </w:rPr>
        <w:t>umowie</w:t>
      </w:r>
      <w:r w:rsidRPr="00D57144">
        <w:rPr>
          <w:rFonts w:ascii="Garamond" w:hAnsi="Garamond"/>
          <w:sz w:val="22"/>
          <w:szCs w:val="22"/>
        </w:rPr>
        <w:t xml:space="preserve"> i w jej załącznikach w następujących przypadkach: </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 xml:space="preserve">wystąpienie wyjątkowych okoliczności, niezależnych od Stron umowy, których nie mogły one przewidzieć w chwili zawierania umowy wpływających na jej realizacje, </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z wstrzymaniem robót lub przerwą w realizacji robót powstałą z przyczyn zależnych od Zamawiającego</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ze zleceniem robót dodatkowych objętych zamówieniem dodatkowym, jeżeli terminy ich zlecenia, rodzaj lub zakres uniemożliwiają dotrzymanie pierwotnego terminu umownego</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działań organów administracji lub gestorów sieci skutkujących przekroczeniem określonych przez prawo terminów wydawania decyzji, zezwoleń, uzgodnień lub odmową wydania przez w/w podmioty wymaganych decyzji, zezwoleń, uzgodnień itp.;</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sytuacją, gdy obowiązujące przepisy prawa powszechnego nie dopuszczają do realizacji lub nakazują wstrzymanie robót;</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z wyjątkowo niesprzyjającymi warunkami atmosferycznymi uniemożliwiającymi prowadzenie robót zgodnie ze sztuką budowlaną;</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z przedłużającymi się robotami obcymi (roboty wykonywane na terenie budowy przez podmioty nie związane z robotami);</w:t>
      </w:r>
    </w:p>
    <w:p w:rsidR="00D57144" w:rsidRPr="00D57144" w:rsidRDefault="00D57144" w:rsidP="00D57144">
      <w:pPr>
        <w:numPr>
          <w:ilvl w:val="0"/>
          <w:numId w:val="31"/>
        </w:numPr>
        <w:spacing w:after="15" w:line="268" w:lineRule="auto"/>
        <w:ind w:left="1134"/>
        <w:jc w:val="both"/>
        <w:rPr>
          <w:rFonts w:ascii="Garamond" w:hAnsi="Garamond"/>
          <w:sz w:val="22"/>
          <w:szCs w:val="22"/>
        </w:rPr>
      </w:pPr>
      <w:r w:rsidRPr="00D57144">
        <w:rPr>
          <w:rFonts w:ascii="Garamond" w:hAnsi="Garamond"/>
          <w:sz w:val="22"/>
          <w:szCs w:val="22"/>
        </w:rPr>
        <w:t>z siłą wyższą, za siłę wyższą warunkującą zmianę umowy uważać się będzie w szczególności: pożar, powódź i inne klęski żywiołowe.</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Zmianie podwykonawcy, wprowadzeniu podwykonawcy w zakresie nie przewidzianym w treści oferty złożonej przez Wykonawcę lub rezygnacji z podwykonawcy – w przypadku gdy Wykonawca polegał na zasobach podwykonawcy na zasadach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Zmianie nazwy, adresu firmy, spowodowane zmianą formy organizacyjno-prawnej, przekształceniem lub połączeniem z inną firmą. </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Zmianie formy zabezpieczenia należytego wykonania umowy z zachowaniem ciągłości zabezpieczenia i b</w:t>
      </w:r>
      <w:r w:rsidR="00616A36">
        <w:rPr>
          <w:rFonts w:ascii="Garamond" w:hAnsi="Garamond"/>
          <w:sz w:val="22"/>
          <w:szCs w:val="22"/>
        </w:rPr>
        <w:t>ez zmniejszenia jego wysokości,</w:t>
      </w:r>
    </w:p>
    <w:p w:rsidR="00D57144" w:rsidRPr="00D57144" w:rsidRDefault="00D57144" w:rsidP="00D57144">
      <w:pPr>
        <w:numPr>
          <w:ilvl w:val="0"/>
          <w:numId w:val="29"/>
        </w:numPr>
        <w:autoSpaceDE w:val="0"/>
        <w:autoSpaceDN w:val="0"/>
        <w:adjustRightInd w:val="0"/>
        <w:ind w:left="709" w:hanging="283"/>
        <w:jc w:val="both"/>
        <w:rPr>
          <w:rFonts w:ascii="Garamond" w:hAnsi="Garamond"/>
          <w:sz w:val="22"/>
          <w:szCs w:val="22"/>
        </w:rPr>
      </w:pPr>
      <w:r w:rsidRPr="00D57144">
        <w:rPr>
          <w:rFonts w:ascii="Garamond" w:hAnsi="Garamond"/>
          <w:sz w:val="22"/>
          <w:szCs w:val="22"/>
        </w:rPr>
        <w:t xml:space="preserve">zmianie wynagrodzenia Wykonawcy w przypadku zmiany przez ustawodawcę przepisów dotyczących stawki procentowej należnego podatku VAT; </w:t>
      </w:r>
    </w:p>
    <w:p w:rsidR="00D57144" w:rsidRPr="00D57144" w:rsidRDefault="00D57144" w:rsidP="00D57144">
      <w:pPr>
        <w:autoSpaceDE w:val="0"/>
        <w:adjustRightInd w:val="0"/>
        <w:jc w:val="both"/>
        <w:rPr>
          <w:rFonts w:ascii="Garamond" w:hAnsi="Garamond"/>
          <w:sz w:val="22"/>
          <w:szCs w:val="22"/>
        </w:rPr>
      </w:pPr>
      <w:r w:rsidRPr="00D57144">
        <w:rPr>
          <w:rFonts w:ascii="Garamond" w:hAnsi="Garamond"/>
          <w:sz w:val="22"/>
          <w:szCs w:val="22"/>
        </w:rPr>
        <w:t>Wszelkie zmiany i uzupełnienia treści umowy mogą być dokonywane wyłącznie za zgodą obydwu stron i stosownie uzasadnione, w formie pisemnej, pod rygorem nieważności</w:t>
      </w:r>
    </w:p>
    <w:p w:rsidR="00D57144" w:rsidRPr="00D57144" w:rsidRDefault="00826820" w:rsidP="00D57144">
      <w:pPr>
        <w:autoSpaceDE w:val="0"/>
        <w:adjustRightInd w:val="0"/>
        <w:spacing w:before="120"/>
        <w:jc w:val="center"/>
        <w:rPr>
          <w:rFonts w:ascii="Garamond" w:hAnsi="Garamond"/>
          <w:sz w:val="22"/>
          <w:szCs w:val="22"/>
        </w:rPr>
      </w:pPr>
      <w:r>
        <w:rPr>
          <w:rFonts w:ascii="Garamond" w:hAnsi="Garamond"/>
          <w:sz w:val="22"/>
          <w:szCs w:val="22"/>
        </w:rPr>
        <w:t>§ 15</w:t>
      </w:r>
    </w:p>
    <w:p w:rsidR="00D57144" w:rsidRPr="00D57144" w:rsidRDefault="00D57144" w:rsidP="00D57144">
      <w:pPr>
        <w:numPr>
          <w:ilvl w:val="0"/>
          <w:numId w:val="19"/>
        </w:numPr>
        <w:autoSpaceDE w:val="0"/>
        <w:autoSpaceDN w:val="0"/>
        <w:adjustRightInd w:val="0"/>
        <w:ind w:left="426"/>
        <w:jc w:val="both"/>
        <w:rPr>
          <w:rFonts w:ascii="Garamond" w:hAnsi="Garamond"/>
          <w:sz w:val="22"/>
          <w:szCs w:val="22"/>
        </w:rPr>
      </w:pPr>
      <w:r w:rsidRPr="00D57144">
        <w:rPr>
          <w:rFonts w:ascii="Garamond" w:hAnsi="Garamond"/>
          <w:sz w:val="22"/>
          <w:szCs w:val="22"/>
        </w:rPr>
        <w:t xml:space="preserve">Strony postanawiają, iż odpowiedzialność Wykonawcy z tytułu rękojmi za wady fizyczne każdego z elementów przedmiotu zamówienia wynosi </w:t>
      </w:r>
      <w:r w:rsidRPr="00D57144">
        <w:rPr>
          <w:rFonts w:ascii="Garamond" w:hAnsi="Garamond"/>
          <w:b/>
          <w:sz w:val="22"/>
          <w:szCs w:val="22"/>
        </w:rPr>
        <w:t>………………</w:t>
      </w:r>
      <w:r w:rsidRPr="00D57144">
        <w:rPr>
          <w:rFonts w:ascii="Garamond" w:hAnsi="Garamond"/>
          <w:sz w:val="22"/>
          <w:szCs w:val="22"/>
        </w:rPr>
        <w:t xml:space="preserve"> licząc od dnia odbioru końcowego przedmiotu zamówienia.</w:t>
      </w:r>
    </w:p>
    <w:p w:rsidR="00D57144" w:rsidRPr="00D57144" w:rsidRDefault="00D57144" w:rsidP="00D57144">
      <w:pPr>
        <w:numPr>
          <w:ilvl w:val="0"/>
          <w:numId w:val="19"/>
        </w:numPr>
        <w:autoSpaceDE w:val="0"/>
        <w:autoSpaceDN w:val="0"/>
        <w:adjustRightInd w:val="0"/>
        <w:ind w:left="426"/>
        <w:jc w:val="both"/>
        <w:rPr>
          <w:rFonts w:ascii="Garamond" w:hAnsi="Garamond"/>
          <w:sz w:val="22"/>
          <w:szCs w:val="22"/>
        </w:rPr>
      </w:pPr>
      <w:r w:rsidRPr="00D57144">
        <w:rPr>
          <w:rFonts w:ascii="Garamond" w:hAnsi="Garamond"/>
          <w:sz w:val="22"/>
          <w:szCs w:val="22"/>
        </w:rPr>
        <w:lastRenderedPageBreak/>
        <w:t xml:space="preserve">Strony umowy postanawiają, że odpowiedzialność Wykonawcy z tytułu rękojmi zostanie rozszerzona przez udzielenie </w:t>
      </w:r>
      <w:r w:rsidRPr="00D57144">
        <w:rPr>
          <w:rFonts w:ascii="Garamond" w:hAnsi="Garamond"/>
          <w:b/>
          <w:bCs/>
          <w:sz w:val="22"/>
          <w:szCs w:val="22"/>
        </w:rPr>
        <w:t xml:space="preserve">…………………. </w:t>
      </w:r>
      <w:r w:rsidRPr="00D57144">
        <w:rPr>
          <w:rFonts w:ascii="Garamond" w:hAnsi="Garamond"/>
          <w:sz w:val="22"/>
          <w:szCs w:val="22"/>
        </w:rPr>
        <w:t xml:space="preserve">za wady fizyczne każdego z elementów przedmiotu zamówienia, licząc od dnia odbioru końcowego, </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Wykonawca zobowiązuje się do usunięcia zgłoszonych pisemnie przez użytkownika wad i usterek w terminie 14 dni kalendarzowych.</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Jeżeli usuniecie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przypadku odmowy usunięcia wad lub usterek ze strony Wykonawcy lub nie wywiązywaniu się z terminów, o których mowa w ust. 10, Zamawiający zleci usuniecie tych wad lub usterek innemu podmiotowi, obciążając kosztami Wykonawcę lub potrącając te koszty z kwoty zabezpieczenia należytego wykonania umowy.</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Na okoliczność usunięcia wad lub usterek spisuje się protokół z udziałem Wykonawcy i Zamawiającego.</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Stwierdzenie usunięcia wad powinno nastąpić nie później niż w ciągu 3 dni od daty zawiadomienia Zamawiającego przez Wykonawcę o dokonaniu naprawy.</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razie stwierdzenia przez Zamawiającego wad lub usterek, okres gwarancyjny zostanie wydłużony o okres pomiędzy datą zawiadomienia Wykonawcy o stwierdzeniu wad lub usterek, a data ich usunięcia.</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Odbiór poprzedzający zakończenie okresu gwarancji i rękojmi odbędzie si</w:t>
      </w:r>
      <w:r w:rsidR="00440870">
        <w:rPr>
          <w:rFonts w:ascii="Garamond" w:hAnsi="Garamond"/>
          <w:sz w:val="22"/>
          <w:szCs w:val="22"/>
        </w:rPr>
        <w:t>ę</w:t>
      </w:r>
      <w:r w:rsidRPr="00D57144">
        <w:rPr>
          <w:rFonts w:ascii="Garamond" w:hAnsi="Garamond"/>
          <w:sz w:val="22"/>
          <w:szCs w:val="22"/>
        </w:rPr>
        <w:t xml:space="preserve"> na wniosek Zamawiającego i zostanie przesłany do Wykonawcy na 30 dni przed upływem okresu gwarancji lub rękojmi.</w:t>
      </w:r>
    </w:p>
    <w:p w:rsidR="00D57144" w:rsidRPr="00D57144" w:rsidRDefault="00D57144" w:rsidP="00D57144">
      <w:pPr>
        <w:numPr>
          <w:ilvl w:val="0"/>
          <w:numId w:val="19"/>
        </w:numPr>
        <w:autoSpaceDE w:val="0"/>
        <w:autoSpaceDN w:val="0"/>
        <w:adjustRightInd w:val="0"/>
        <w:ind w:left="426" w:hanging="426"/>
        <w:jc w:val="both"/>
        <w:rPr>
          <w:rFonts w:ascii="Garamond" w:hAnsi="Garamond"/>
          <w:sz w:val="22"/>
          <w:szCs w:val="22"/>
        </w:rPr>
      </w:pPr>
      <w:r w:rsidRPr="00D57144">
        <w:rPr>
          <w:rFonts w:ascii="Garamond" w:hAnsi="Garamond"/>
          <w:sz w:val="22"/>
          <w:szCs w:val="22"/>
        </w:rPr>
        <w:t>Zamawiający dokona przeglądu z tytułu rękojmi lub gwarancji z udziałem Wykonawcy. W przypadku stwierdzenia wad lub usterek Wyko</w:t>
      </w:r>
      <w:r w:rsidR="00440870">
        <w:rPr>
          <w:rFonts w:ascii="Garamond" w:hAnsi="Garamond"/>
          <w:sz w:val="22"/>
          <w:szCs w:val="22"/>
        </w:rPr>
        <w:t>nawca zobowiązuje się</w:t>
      </w:r>
      <w:r w:rsidRPr="00D57144">
        <w:rPr>
          <w:rFonts w:ascii="Garamond" w:hAnsi="Garamond"/>
          <w:sz w:val="22"/>
          <w:szCs w:val="22"/>
        </w:rPr>
        <w:t xml:space="preserve"> do usunięcia tych wad lub usterek w terminie 14 dni od daty przeglądu, o ile będzie to technologicznie możliwe.  Zamawiający umożliwi dostęp do obiektu w celu usunięcia wady lub usterki.</w:t>
      </w:r>
    </w:p>
    <w:p w:rsidR="00D57144" w:rsidRPr="00D57144" w:rsidRDefault="00616A36" w:rsidP="00D57144">
      <w:pPr>
        <w:autoSpaceDE w:val="0"/>
        <w:adjustRightInd w:val="0"/>
        <w:spacing w:before="120"/>
        <w:jc w:val="center"/>
        <w:rPr>
          <w:rFonts w:ascii="Garamond" w:hAnsi="Garamond"/>
          <w:sz w:val="22"/>
          <w:szCs w:val="22"/>
        </w:rPr>
      </w:pPr>
      <w:r>
        <w:rPr>
          <w:rFonts w:ascii="Garamond" w:hAnsi="Garamond"/>
          <w:sz w:val="22"/>
          <w:szCs w:val="22"/>
        </w:rPr>
        <w:t>§ 1</w:t>
      </w:r>
      <w:bookmarkStart w:id="0" w:name="_GoBack"/>
      <w:bookmarkEnd w:id="0"/>
      <w:r w:rsidR="00826820">
        <w:rPr>
          <w:rFonts w:ascii="Garamond" w:hAnsi="Garamond"/>
          <w:sz w:val="22"/>
          <w:szCs w:val="22"/>
        </w:rPr>
        <w:t>6</w:t>
      </w:r>
    </w:p>
    <w:p w:rsidR="00D57144" w:rsidRPr="00D57144" w:rsidRDefault="00D57144" w:rsidP="00D57144">
      <w:pPr>
        <w:numPr>
          <w:ilvl w:val="0"/>
          <w:numId w:val="20"/>
        </w:numPr>
        <w:autoSpaceDE w:val="0"/>
        <w:autoSpaceDN w:val="0"/>
        <w:adjustRightInd w:val="0"/>
        <w:ind w:left="426" w:hanging="426"/>
        <w:jc w:val="both"/>
        <w:rPr>
          <w:rFonts w:ascii="Garamond" w:hAnsi="Garamond"/>
          <w:sz w:val="22"/>
          <w:szCs w:val="22"/>
        </w:rPr>
      </w:pPr>
      <w:r w:rsidRPr="00D57144">
        <w:rPr>
          <w:rFonts w:ascii="Garamond" w:hAnsi="Garamond"/>
          <w:sz w:val="22"/>
          <w:szCs w:val="22"/>
        </w:rPr>
        <w:t>W spra</w:t>
      </w:r>
      <w:r w:rsidR="008B405D">
        <w:rPr>
          <w:rFonts w:ascii="Garamond" w:hAnsi="Garamond"/>
          <w:sz w:val="22"/>
          <w:szCs w:val="22"/>
        </w:rPr>
        <w:t>wach nie uregulowanych niniejszą umową mają</w:t>
      </w:r>
      <w:r w:rsidRPr="00D57144">
        <w:rPr>
          <w:rFonts w:ascii="Garamond" w:hAnsi="Garamond"/>
          <w:sz w:val="22"/>
          <w:szCs w:val="22"/>
        </w:rPr>
        <w:t xml:space="preserve"> zastosowanie wszystkie odpowiednie przepisy prawa, mające związek z wykonaniem przedmiotu umowy, w tym: Kodeks cywilny, Prawo budowlane </w:t>
      </w:r>
    </w:p>
    <w:p w:rsidR="0020093C" w:rsidRDefault="00D57144" w:rsidP="00D57144">
      <w:pPr>
        <w:numPr>
          <w:ilvl w:val="0"/>
          <w:numId w:val="20"/>
        </w:numPr>
        <w:autoSpaceDE w:val="0"/>
        <w:autoSpaceDN w:val="0"/>
        <w:adjustRightInd w:val="0"/>
        <w:ind w:left="426" w:hanging="426"/>
        <w:jc w:val="both"/>
        <w:rPr>
          <w:rFonts w:ascii="Garamond" w:hAnsi="Garamond"/>
          <w:sz w:val="22"/>
          <w:szCs w:val="22"/>
        </w:rPr>
      </w:pPr>
      <w:r w:rsidRPr="00D57144">
        <w:rPr>
          <w:rFonts w:ascii="Garamond" w:hAnsi="Garamond"/>
          <w:sz w:val="22"/>
          <w:szCs w:val="22"/>
        </w:rPr>
        <w:t xml:space="preserve">Spory, które mogą wyniknąć na tle wykonania niniejszej umowy po wyczerpaniu postępowania pojednawczego będzie rozstrzygał właściwy </w:t>
      </w:r>
      <w:r w:rsidR="0020093C">
        <w:rPr>
          <w:rFonts w:ascii="Garamond" w:hAnsi="Garamond"/>
          <w:sz w:val="22"/>
          <w:szCs w:val="22"/>
        </w:rPr>
        <w:t>dla siedziby Zamawiającego sąd.</w:t>
      </w:r>
    </w:p>
    <w:p w:rsidR="00D57144" w:rsidRPr="0020093C" w:rsidRDefault="0020093C" w:rsidP="00D57144">
      <w:pPr>
        <w:numPr>
          <w:ilvl w:val="0"/>
          <w:numId w:val="20"/>
        </w:numPr>
        <w:autoSpaceDE w:val="0"/>
        <w:autoSpaceDN w:val="0"/>
        <w:adjustRightInd w:val="0"/>
        <w:ind w:left="426" w:hanging="426"/>
        <w:jc w:val="both"/>
        <w:rPr>
          <w:rFonts w:ascii="Garamond" w:hAnsi="Garamond"/>
          <w:sz w:val="22"/>
          <w:szCs w:val="22"/>
        </w:rPr>
      </w:pPr>
      <w:r w:rsidRPr="0020093C">
        <w:rPr>
          <w:rFonts w:ascii="Garamond" w:hAnsi="Garamond" w:cs="Calibri"/>
          <w:sz w:val="22"/>
          <w:szCs w:val="22"/>
        </w:rPr>
        <w:t>Umowę niniejszą sporządza się w trzech egzemplarzach, dwa egzemplarze dla Zamawiającego jeden egzemplarz dla Wykonawcy.</w:t>
      </w:r>
    </w:p>
    <w:p w:rsidR="0020093C" w:rsidRDefault="0020093C" w:rsidP="0020093C">
      <w:pPr>
        <w:autoSpaceDE w:val="0"/>
        <w:autoSpaceDN w:val="0"/>
        <w:adjustRightInd w:val="0"/>
        <w:jc w:val="both"/>
        <w:rPr>
          <w:rFonts w:ascii="Garamond" w:hAnsi="Garamond" w:cs="Calibri"/>
          <w:sz w:val="22"/>
          <w:szCs w:val="22"/>
        </w:rPr>
      </w:pPr>
    </w:p>
    <w:p w:rsidR="0020093C" w:rsidRDefault="0020093C" w:rsidP="0020093C">
      <w:pPr>
        <w:autoSpaceDE w:val="0"/>
        <w:autoSpaceDN w:val="0"/>
        <w:adjustRightInd w:val="0"/>
        <w:jc w:val="both"/>
        <w:rPr>
          <w:rFonts w:ascii="Garamond" w:hAnsi="Garamond" w:cs="Calibri"/>
          <w:sz w:val="22"/>
          <w:szCs w:val="22"/>
        </w:rPr>
      </w:pPr>
    </w:p>
    <w:p w:rsidR="0020093C" w:rsidRPr="0020093C" w:rsidRDefault="0020093C" w:rsidP="0020093C">
      <w:pPr>
        <w:autoSpaceDE w:val="0"/>
        <w:autoSpaceDN w:val="0"/>
        <w:adjustRightInd w:val="0"/>
        <w:jc w:val="both"/>
        <w:rPr>
          <w:rFonts w:ascii="Garamond" w:hAnsi="Garamond"/>
          <w:sz w:val="22"/>
          <w:szCs w:val="22"/>
        </w:rPr>
      </w:pPr>
    </w:p>
    <w:p w:rsidR="00D57144" w:rsidRPr="00D57144" w:rsidRDefault="00D57144" w:rsidP="00D57144">
      <w:pPr>
        <w:jc w:val="center"/>
        <w:rPr>
          <w:rFonts w:ascii="Garamond" w:hAnsi="Garamond"/>
          <w:sz w:val="22"/>
          <w:szCs w:val="22"/>
        </w:rPr>
      </w:pPr>
      <w:r w:rsidRPr="00D57144">
        <w:rPr>
          <w:rFonts w:ascii="Garamond" w:hAnsi="Garamond"/>
          <w:b/>
          <w:bCs/>
          <w:sz w:val="22"/>
          <w:szCs w:val="22"/>
        </w:rPr>
        <w:t>ZAMAWIAJ</w:t>
      </w:r>
      <w:r w:rsidRPr="00D57144">
        <w:rPr>
          <w:rFonts w:ascii="Garamond" w:hAnsi="Garamond"/>
          <w:sz w:val="22"/>
          <w:szCs w:val="22"/>
        </w:rPr>
        <w:t>A</w:t>
      </w:r>
      <w:r w:rsidRPr="00D57144">
        <w:rPr>
          <w:rFonts w:ascii="Garamond" w:hAnsi="Garamond"/>
          <w:b/>
          <w:bCs/>
          <w:sz w:val="22"/>
          <w:szCs w:val="22"/>
        </w:rPr>
        <w:t>CY:</w:t>
      </w:r>
      <w:r w:rsidRPr="00D57144">
        <w:rPr>
          <w:rFonts w:ascii="Garamond" w:hAnsi="Garamond"/>
          <w:b/>
          <w:bCs/>
          <w:sz w:val="22"/>
          <w:szCs w:val="22"/>
        </w:rPr>
        <w:tab/>
      </w:r>
      <w:r w:rsidRPr="00D57144">
        <w:rPr>
          <w:rFonts w:ascii="Garamond" w:hAnsi="Garamond"/>
          <w:b/>
          <w:bCs/>
          <w:sz w:val="22"/>
          <w:szCs w:val="22"/>
        </w:rPr>
        <w:tab/>
      </w:r>
      <w:r w:rsidRPr="00D57144">
        <w:rPr>
          <w:rFonts w:ascii="Garamond" w:hAnsi="Garamond"/>
          <w:b/>
          <w:bCs/>
          <w:sz w:val="22"/>
          <w:szCs w:val="22"/>
        </w:rPr>
        <w:tab/>
      </w:r>
      <w:r w:rsidRPr="00D57144">
        <w:rPr>
          <w:rFonts w:ascii="Garamond" w:hAnsi="Garamond"/>
          <w:b/>
          <w:bCs/>
          <w:sz w:val="22"/>
          <w:szCs w:val="22"/>
        </w:rPr>
        <w:tab/>
      </w:r>
      <w:r w:rsidRPr="00D57144">
        <w:rPr>
          <w:rFonts w:ascii="Garamond" w:hAnsi="Garamond"/>
          <w:b/>
          <w:bCs/>
          <w:sz w:val="22"/>
          <w:szCs w:val="22"/>
        </w:rPr>
        <w:tab/>
      </w:r>
      <w:r w:rsidRPr="00D57144">
        <w:rPr>
          <w:rFonts w:ascii="Garamond" w:hAnsi="Garamond"/>
          <w:b/>
          <w:bCs/>
          <w:sz w:val="22"/>
          <w:szCs w:val="22"/>
        </w:rPr>
        <w:tab/>
      </w:r>
      <w:r w:rsidRPr="00D57144">
        <w:rPr>
          <w:rFonts w:ascii="Garamond" w:hAnsi="Garamond"/>
          <w:b/>
          <w:bCs/>
          <w:sz w:val="22"/>
          <w:szCs w:val="22"/>
        </w:rPr>
        <w:tab/>
        <w:t>WYKONAWCA:</w:t>
      </w:r>
    </w:p>
    <w:p w:rsidR="00D57144" w:rsidRPr="00D57144" w:rsidRDefault="00D57144" w:rsidP="00D57144">
      <w:pPr>
        <w:pStyle w:val="Default"/>
        <w:jc w:val="both"/>
        <w:rPr>
          <w:rFonts w:ascii="Garamond" w:hAnsi="Garamond"/>
          <w:sz w:val="22"/>
          <w:szCs w:val="22"/>
          <w:lang w:eastAsia="en-US"/>
        </w:rPr>
      </w:pPr>
    </w:p>
    <w:p w:rsidR="00D744F2" w:rsidRPr="00D57144" w:rsidRDefault="00D744F2">
      <w:pPr>
        <w:rPr>
          <w:rFonts w:ascii="Garamond" w:hAnsi="Garamond"/>
          <w:sz w:val="22"/>
          <w:szCs w:val="22"/>
        </w:rPr>
      </w:pPr>
    </w:p>
    <w:sectPr w:rsidR="00D744F2" w:rsidRPr="00D57144" w:rsidSect="00B02D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71" w:rsidRDefault="00401771" w:rsidP="00D57144">
      <w:r>
        <w:separator/>
      </w:r>
    </w:p>
  </w:endnote>
  <w:endnote w:type="continuationSeparator" w:id="0">
    <w:p w:rsidR="00401771" w:rsidRDefault="00401771" w:rsidP="00D57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71" w:rsidRDefault="00401771" w:rsidP="00D57144">
      <w:r>
        <w:separator/>
      </w:r>
    </w:p>
  </w:footnote>
  <w:footnote w:type="continuationSeparator" w:id="0">
    <w:p w:rsidR="00401771" w:rsidRDefault="00401771" w:rsidP="00D57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F084967"/>
    <w:multiLevelType w:val="hybridMultilevel"/>
    <w:tmpl w:val="62523FE0"/>
    <w:lvl w:ilvl="0" w:tplc="FFFFFFFF">
      <w:start w:val="1"/>
      <w:numFmt w:val="lowerLetter"/>
      <w:lvlText w:val="%1."/>
      <w:lvlJc w:val="left"/>
      <w:pPr>
        <w:ind w:left="72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616C70"/>
    <w:multiLevelType w:val="hybridMultilevel"/>
    <w:tmpl w:val="A2D2F86E"/>
    <w:lvl w:ilvl="0" w:tplc="FFFFFFFF">
      <w:start w:val="1"/>
      <w:numFmt w:val="lowerLetter"/>
      <w:lvlText w:val="%1."/>
      <w:lvlJc w:val="left"/>
      <w:pPr>
        <w:ind w:left="720" w:hanging="360"/>
      </w:pPr>
      <w:rPr>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CA5126E"/>
    <w:multiLevelType w:val="multilevel"/>
    <w:tmpl w:val="924E6506"/>
    <w:lvl w:ilvl="0">
      <w:start w:val="1"/>
      <w:numFmt w:val="lowerLetter"/>
      <w:lvlText w:val="%1."/>
      <w:lvlJc w:val="left"/>
      <w:pPr>
        <w:tabs>
          <w:tab w:val="num" w:pos="0"/>
        </w:tabs>
        <w:ind w:left="720" w:hanging="360"/>
      </w:pPr>
    </w:lvl>
    <w:lvl w:ilvl="1">
      <w:start w:val="1"/>
      <w:numFmt w:val="decimal"/>
      <w:lvlText w:val="%2)"/>
      <w:lvlJc w:val="left"/>
      <w:pPr>
        <w:tabs>
          <w:tab w:val="num" w:pos="700"/>
        </w:tabs>
        <w:ind w:left="700" w:hanging="340"/>
      </w:pPr>
      <w:rPr>
        <w:rFonts w:ascii="Courier New" w:hAnsi="Courier New"/>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5">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0DD699C"/>
    <w:multiLevelType w:val="hybridMultilevel"/>
    <w:tmpl w:val="B7AA7DD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FC2901"/>
    <w:multiLevelType w:val="multilevel"/>
    <w:tmpl w:val="924E6506"/>
    <w:lvl w:ilvl="0">
      <w:start w:val="1"/>
      <w:numFmt w:val="lowerLetter"/>
      <w:lvlText w:val="%1."/>
      <w:lvlJc w:val="left"/>
      <w:pPr>
        <w:tabs>
          <w:tab w:val="num" w:pos="0"/>
        </w:tabs>
        <w:ind w:left="720" w:hanging="360"/>
      </w:pPr>
    </w:lvl>
    <w:lvl w:ilvl="1">
      <w:start w:val="1"/>
      <w:numFmt w:val="decimal"/>
      <w:lvlText w:val="%2)"/>
      <w:lvlJc w:val="left"/>
      <w:pPr>
        <w:tabs>
          <w:tab w:val="num" w:pos="700"/>
        </w:tabs>
        <w:ind w:left="700" w:hanging="340"/>
      </w:pPr>
      <w:rPr>
        <w:rFonts w:ascii="Courier New" w:hAnsi="Courier New"/>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8">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AB2035B"/>
    <w:multiLevelType w:val="multilevel"/>
    <w:tmpl w:val="924E6506"/>
    <w:lvl w:ilvl="0">
      <w:start w:val="1"/>
      <w:numFmt w:val="lowerLetter"/>
      <w:lvlText w:val="%1."/>
      <w:lvlJc w:val="left"/>
      <w:pPr>
        <w:tabs>
          <w:tab w:val="num" w:pos="0"/>
        </w:tabs>
        <w:ind w:left="720" w:hanging="360"/>
      </w:pPr>
    </w:lvl>
    <w:lvl w:ilvl="1">
      <w:start w:val="1"/>
      <w:numFmt w:val="decimal"/>
      <w:lvlText w:val="%2)"/>
      <w:lvlJc w:val="left"/>
      <w:pPr>
        <w:tabs>
          <w:tab w:val="num" w:pos="700"/>
        </w:tabs>
        <w:ind w:left="700" w:hanging="340"/>
      </w:pPr>
      <w:rPr>
        <w:rFonts w:ascii="Courier New" w:hAnsi="Courier New"/>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11">
    <w:nsid w:val="3B76682D"/>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D9A73E2"/>
    <w:multiLevelType w:val="hybridMultilevel"/>
    <w:tmpl w:val="0D642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E877F03"/>
    <w:multiLevelType w:val="hybridMultilevel"/>
    <w:tmpl w:val="F940C26E"/>
    <w:lvl w:ilvl="0" w:tplc="770A38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A830">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284"/>
      </w:pPr>
      <w:rPr>
        <w:b w:val="0"/>
        <w:i w:val="0"/>
        <w:strike w:val="0"/>
        <w:dstrike w:val="0"/>
        <w:color w:val="000000"/>
        <w:sz w:val="24"/>
        <w:szCs w:val="24"/>
        <w:u w:val="none" w:color="000000"/>
        <w:bdr w:val="none" w:sz="0" w:space="0" w:color="auto"/>
        <w:shd w:val="clear" w:color="auto" w:fill="auto"/>
        <w:vertAlign w:val="baseline"/>
      </w:rPr>
    </w:lvl>
    <w:lvl w:ilvl="3" w:tplc="E20A2E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4A7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AC32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DF3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ABF7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69C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EB32321"/>
    <w:multiLevelType w:val="hybridMultilevel"/>
    <w:tmpl w:val="21BEEF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EE3312"/>
    <w:multiLevelType w:val="hybridMultilevel"/>
    <w:tmpl w:val="F9FCD226"/>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7">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56B5A08"/>
    <w:multiLevelType w:val="hybridMultilevel"/>
    <w:tmpl w:val="0A72240C"/>
    <w:lvl w:ilvl="0" w:tplc="49E8BB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7B709FB"/>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C563C95"/>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AD328BE"/>
    <w:multiLevelType w:val="hybridMultilevel"/>
    <w:tmpl w:val="7DF46A6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F5D3609"/>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4A44536"/>
    <w:multiLevelType w:val="hybridMultilevel"/>
    <w:tmpl w:val="D5465BF8"/>
    <w:lvl w:ilvl="0" w:tplc="AF40C4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5C63B74"/>
    <w:multiLevelType w:val="hybridMultilevel"/>
    <w:tmpl w:val="03F678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72F4891"/>
    <w:multiLevelType w:val="hybridMultilevel"/>
    <w:tmpl w:val="6E10F7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AE51907"/>
    <w:multiLevelType w:val="hybridMultilevel"/>
    <w:tmpl w:val="BC360EFE"/>
    <w:lvl w:ilvl="0" w:tplc="5A1E8DF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1657E36"/>
    <w:multiLevelType w:val="multilevel"/>
    <w:tmpl w:val="924E6506"/>
    <w:lvl w:ilvl="0">
      <w:start w:val="1"/>
      <w:numFmt w:val="lowerLetter"/>
      <w:lvlText w:val="%1."/>
      <w:lvlJc w:val="left"/>
      <w:pPr>
        <w:tabs>
          <w:tab w:val="num" w:pos="0"/>
        </w:tabs>
        <w:ind w:left="720" w:hanging="360"/>
      </w:pPr>
    </w:lvl>
    <w:lvl w:ilvl="1">
      <w:start w:val="1"/>
      <w:numFmt w:val="decimal"/>
      <w:lvlText w:val="%2)"/>
      <w:lvlJc w:val="left"/>
      <w:pPr>
        <w:tabs>
          <w:tab w:val="num" w:pos="700"/>
        </w:tabs>
        <w:ind w:left="700" w:hanging="340"/>
      </w:pPr>
      <w:rPr>
        <w:rFonts w:ascii="Courier New" w:hAnsi="Courier New"/>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29">
    <w:nsid w:val="72CC465A"/>
    <w:multiLevelType w:val="singleLevel"/>
    <w:tmpl w:val="4CA81DA6"/>
    <w:lvl w:ilvl="0">
      <w:start w:val="2"/>
      <w:numFmt w:val="decimal"/>
      <w:lvlText w:val="%1."/>
      <w:legacy w:legacy="1" w:legacySpace="0" w:legacyIndent="283"/>
      <w:lvlJc w:val="left"/>
      <w:pPr>
        <w:ind w:left="283" w:hanging="283"/>
      </w:pPr>
    </w:lvl>
  </w:abstractNum>
  <w:abstractNum w:abstractNumId="30">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7"/>
  </w:num>
  <w:num w:numId="24">
    <w:abstractNumId w:val="10"/>
  </w:num>
  <w:num w:numId="25">
    <w:abstractNumId w:val="28"/>
  </w:num>
  <w:num w:numId="26">
    <w:abstractNumId w:val="11"/>
  </w:num>
  <w:num w:numId="27">
    <w:abstractNumId w:val="20"/>
  </w:num>
  <w:num w:numId="28">
    <w:abstractNumId w:val="16"/>
  </w:num>
  <w:num w:numId="29">
    <w:abstractNumId w:val="22"/>
  </w:num>
  <w:num w:numId="30">
    <w:abstractNumId w:val="13"/>
  </w:num>
  <w:num w:numId="31">
    <w:abstractNumId w:val="21"/>
  </w:num>
  <w:num w:numId="32">
    <w:abstractNumId w:val="4"/>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D57144"/>
    <w:rsid w:val="000B67FA"/>
    <w:rsid w:val="0020093C"/>
    <w:rsid w:val="002C6ED8"/>
    <w:rsid w:val="003B0E59"/>
    <w:rsid w:val="00401771"/>
    <w:rsid w:val="00440870"/>
    <w:rsid w:val="00616A36"/>
    <w:rsid w:val="006654B5"/>
    <w:rsid w:val="0077246E"/>
    <w:rsid w:val="00826820"/>
    <w:rsid w:val="0083379E"/>
    <w:rsid w:val="00892CD8"/>
    <w:rsid w:val="008B405D"/>
    <w:rsid w:val="008F05CD"/>
    <w:rsid w:val="00B02DCE"/>
    <w:rsid w:val="00D57144"/>
    <w:rsid w:val="00D744F2"/>
    <w:rsid w:val="00E06E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7144"/>
    <w:pPr>
      <w:spacing w:after="0" w:line="240" w:lineRule="auto"/>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57144"/>
    <w:pPr>
      <w:autoSpaceDE w:val="0"/>
      <w:autoSpaceDN w:val="0"/>
      <w:adjustRightInd w:val="0"/>
      <w:spacing w:line="360" w:lineRule="auto"/>
      <w:jc w:val="both"/>
    </w:pPr>
    <w:rPr>
      <w:sz w:val="24"/>
    </w:rPr>
  </w:style>
  <w:style w:type="character" w:customStyle="1" w:styleId="TekstpodstawowyZnak">
    <w:name w:val="Tekst podstawowy Znak"/>
    <w:basedOn w:val="Domylnaczcionkaakapitu"/>
    <w:link w:val="Tekstpodstawowy"/>
    <w:semiHidden/>
    <w:rsid w:val="00D57144"/>
    <w:rPr>
      <w:rFonts w:ascii="Times New Roman" w:eastAsia="Times New Roman" w:hAnsi="Times New Roman" w:cs="Times New Roman"/>
      <w:sz w:val="24"/>
      <w:szCs w:val="24"/>
      <w:lang w:eastAsia="pl-PL"/>
    </w:rPr>
  </w:style>
  <w:style w:type="paragraph" w:customStyle="1" w:styleId="Default">
    <w:name w:val="Default"/>
    <w:rsid w:val="00D571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D57144"/>
    <w:pPr>
      <w:spacing w:after="120"/>
      <w:ind w:left="283"/>
    </w:pPr>
  </w:style>
  <w:style w:type="character" w:customStyle="1" w:styleId="TekstpodstawowywcityZnak">
    <w:name w:val="Tekst podstawowy wcięty Znak"/>
    <w:basedOn w:val="Domylnaczcionkaakapitu"/>
    <w:link w:val="Tekstpodstawowywcity"/>
    <w:rsid w:val="00D57144"/>
    <w:rPr>
      <w:rFonts w:ascii="Times New Roman" w:eastAsia="Times New Roman" w:hAnsi="Times New Roman" w:cs="Times New Roman"/>
      <w:sz w:val="28"/>
      <w:szCs w:val="24"/>
      <w:lang w:eastAsia="pl-PL"/>
    </w:rPr>
  </w:style>
  <w:style w:type="paragraph" w:styleId="Tekstprzypisudolnego">
    <w:name w:val="footnote text"/>
    <w:basedOn w:val="Normalny"/>
    <w:link w:val="TekstprzypisudolnegoZnak"/>
    <w:uiPriority w:val="99"/>
    <w:rsid w:val="00D57144"/>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rsid w:val="00D57144"/>
    <w:rPr>
      <w:rFonts w:ascii="Times New Roman" w:eastAsia="Times New Roman" w:hAnsi="Times New Roman" w:cs="Times New Roman"/>
      <w:sz w:val="20"/>
      <w:szCs w:val="20"/>
      <w:lang w:eastAsia="ar-SA"/>
    </w:rPr>
  </w:style>
  <w:style w:type="character" w:styleId="Odwoanieprzypisudolnego">
    <w:name w:val="footnote reference"/>
    <w:uiPriority w:val="99"/>
    <w:rsid w:val="00D57144"/>
    <w:rPr>
      <w:vertAlign w:val="superscript"/>
    </w:rPr>
  </w:style>
  <w:style w:type="paragraph" w:styleId="Akapitzlist">
    <w:name w:val="List Paragraph"/>
    <w:basedOn w:val="Normalny"/>
    <w:link w:val="AkapitzlistZnak"/>
    <w:uiPriority w:val="34"/>
    <w:qFormat/>
    <w:rsid w:val="00D57144"/>
    <w:pPr>
      <w:widowControl w:val="0"/>
      <w:spacing w:after="200" w:line="276" w:lineRule="auto"/>
      <w:ind w:left="720"/>
    </w:pPr>
    <w:rPr>
      <w:rFonts w:ascii="Calibri" w:eastAsia="Calibri" w:hAnsi="Calibri"/>
      <w:kern w:val="1"/>
      <w:sz w:val="22"/>
      <w:szCs w:val="22"/>
      <w:lang w:eastAsia="ar-SA"/>
    </w:rPr>
  </w:style>
  <w:style w:type="character" w:customStyle="1" w:styleId="AkapitzlistZnak">
    <w:name w:val="Akapit z listą Znak"/>
    <w:link w:val="Akapitzlist"/>
    <w:uiPriority w:val="34"/>
    <w:locked/>
    <w:rsid w:val="00D57144"/>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D571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14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3795</Words>
  <Characters>22775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APlawski</dc:creator>
  <cp:lastModifiedBy>Sekretariat</cp:lastModifiedBy>
  <cp:revision>6</cp:revision>
  <cp:lastPrinted>2019-06-05T06:51:00Z</cp:lastPrinted>
  <dcterms:created xsi:type="dcterms:W3CDTF">2019-06-03T08:26:00Z</dcterms:created>
  <dcterms:modified xsi:type="dcterms:W3CDTF">2019-06-05T06:53:00Z</dcterms:modified>
</cp:coreProperties>
</file>